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93" w:rsidRDefault="00FA6A44">
      <w:pPr>
        <w:pStyle w:val="1"/>
        <w:spacing w:line="240" w:lineRule="auto"/>
        <w:jc w:val="center"/>
        <w:rPr>
          <w:rFonts w:ascii="Times New Roman" w:eastAsia="仿宋_GB2312" w:hAnsi="Times New Roman" w:cs="Times New Roman"/>
          <w:color w:val="FF0000"/>
          <w:kern w:val="0"/>
          <w:sz w:val="72"/>
          <w:szCs w:val="72"/>
        </w:rPr>
      </w:pPr>
      <w:r>
        <w:rPr>
          <w:rFonts w:ascii="Times New Roman" w:eastAsia="仿宋_GB2312" w:hAnsi="Times New Roman" w:cs="Times New Roman" w:hint="eastAsia"/>
          <w:color w:val="FF0000"/>
          <w:kern w:val="0"/>
          <w:sz w:val="72"/>
          <w:szCs w:val="72"/>
        </w:rPr>
        <w:t>北京畜牧兽医学会</w:t>
      </w:r>
    </w:p>
    <w:p w:rsidR="00090A93" w:rsidRDefault="00FA6A44">
      <w:pPr>
        <w:pStyle w:val="1"/>
        <w:spacing w:line="24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京畜学发</w:t>
      </w:r>
      <w:r w:rsidR="008D231F">
        <w:rPr>
          <w:rFonts w:hint="eastAsia"/>
          <w:kern w:val="0"/>
          <w:sz w:val="36"/>
          <w:szCs w:val="36"/>
        </w:rPr>
        <w:t>[2017</w:t>
      </w:r>
      <w:r>
        <w:rPr>
          <w:rFonts w:hint="eastAsia"/>
          <w:kern w:val="0"/>
          <w:sz w:val="36"/>
          <w:szCs w:val="36"/>
        </w:rPr>
        <w:t>]</w:t>
      </w:r>
      <w:r>
        <w:rPr>
          <w:rFonts w:hint="eastAsia"/>
          <w:kern w:val="0"/>
          <w:sz w:val="36"/>
          <w:szCs w:val="36"/>
        </w:rPr>
        <w:t>第</w:t>
      </w:r>
      <w:r w:rsidR="008D231F">
        <w:rPr>
          <w:rFonts w:hint="eastAsia"/>
          <w:kern w:val="0"/>
          <w:sz w:val="36"/>
          <w:szCs w:val="36"/>
        </w:rPr>
        <w:t>01</w:t>
      </w:r>
      <w:r>
        <w:rPr>
          <w:rFonts w:hint="eastAsia"/>
          <w:kern w:val="0"/>
          <w:sz w:val="36"/>
          <w:szCs w:val="36"/>
        </w:rPr>
        <w:t>号</w:t>
      </w:r>
    </w:p>
    <w:tbl>
      <w:tblPr>
        <w:tblW w:w="8518" w:type="dxa"/>
        <w:tblInd w:w="4" w:type="dxa"/>
        <w:tblBorders>
          <w:top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18"/>
      </w:tblGrid>
      <w:tr w:rsidR="00090A93">
        <w:trPr>
          <w:trHeight w:val="100"/>
        </w:trPr>
        <w:tc>
          <w:tcPr>
            <w:tcW w:w="8518" w:type="dxa"/>
          </w:tcPr>
          <w:p w:rsidR="00090A93" w:rsidRDefault="00090A93">
            <w:pPr>
              <w:rPr>
                <w:kern w:val="0"/>
                <w:sz w:val="28"/>
                <w:szCs w:val="28"/>
              </w:rPr>
            </w:pPr>
          </w:p>
        </w:tc>
      </w:tr>
    </w:tbl>
    <w:p w:rsidR="007B4AD3" w:rsidRDefault="00FA6A44" w:rsidP="00B557AC">
      <w:pPr>
        <w:widowControl/>
        <w:spacing w:line="100" w:lineRule="atLeast"/>
        <w:ind w:firstLineChars="98" w:firstLine="354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关于召开第三届</w:t>
      </w:r>
      <w:r w:rsidR="007B4AD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北京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畜牧兽医工程科技高峰论坛</w:t>
      </w:r>
    </w:p>
    <w:p w:rsidR="00090A93" w:rsidRDefault="00FA6A44" w:rsidP="007B4AD3">
      <w:pPr>
        <w:widowControl/>
        <w:spacing w:line="100" w:lineRule="atLeast"/>
        <w:ind w:firstLineChars="995" w:firstLine="3596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通</w:t>
      </w:r>
      <w:r w:rsidR="007B4AD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知</w:t>
      </w:r>
    </w:p>
    <w:p w:rsidR="00090A93" w:rsidRPr="007B4AD3" w:rsidRDefault="00FA6A44" w:rsidP="007B4AD3">
      <w:pPr>
        <w:widowControl/>
        <w:spacing w:before="156" w:line="360" w:lineRule="atLeast"/>
        <w:ind w:firstLineChars="100" w:firstLine="28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为促进畜牧兽医领域工程科技学术研究与创新发展，探讨京津冀一体化背景下区域现代畜牧兽医业发展新路径，提高畜牧兽医领域的科技</w:t>
      </w:r>
      <w:r w:rsidR="0046723D"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创新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水平。北京畜牧兽医学会自</w:t>
      </w:r>
      <w:r w:rsidRPr="007B4AD3">
        <w:rPr>
          <w:rFonts w:ascii="宋体" w:eastAsia="宋体" w:hAnsi="宋体" w:cs="宋体"/>
          <w:bCs/>
          <w:kern w:val="0"/>
          <w:sz w:val="28"/>
          <w:szCs w:val="28"/>
        </w:rPr>
        <w:t>201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5年开始，每年召开一次全国性的畜牧兽医领域不同主题的高层学术研讨会。2017</w:t>
      </w:r>
      <w:r w:rsidR="0046723D"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年第三届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主题是“动物遗传育种与繁殖学科前沿”，邀请国内著名动物遗传育种与繁殖方面的专家、学者作</w:t>
      </w:r>
      <w:r w:rsidR="0046723D"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主题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学术报</w:t>
      </w:r>
      <w:r w:rsidR="0046723D"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告。由北京畜牧兽医学会主办的“第三届北京畜牧兽医工程科技高峰论坛”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于</w:t>
      </w:r>
      <w:r w:rsidRPr="007B4AD3">
        <w:rPr>
          <w:rFonts w:ascii="宋体" w:eastAsia="宋体" w:hAnsi="宋体" w:cs="宋体"/>
          <w:bCs/>
          <w:kern w:val="0"/>
          <w:sz w:val="28"/>
          <w:szCs w:val="28"/>
        </w:rPr>
        <w:t>201</w:t>
      </w:r>
      <w:r w:rsidRPr="007B4AD3">
        <w:rPr>
          <w:rFonts w:ascii="宋体" w:eastAsia="宋体" w:hAnsi="宋体" w:cs="宋体" w:hint="eastAsia"/>
          <w:bCs/>
          <w:kern w:val="0"/>
          <w:sz w:val="28"/>
          <w:szCs w:val="28"/>
        </w:rPr>
        <w:t>7年8月23日—25日在北京召开。诚邀全国畜牧兽医领域工作者参会学习交流。</w:t>
      </w:r>
    </w:p>
    <w:p w:rsidR="00090A93" w:rsidRDefault="00FA6A44">
      <w:pPr>
        <w:widowControl/>
        <w:spacing w:before="156" w:after="156"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会议主题： 动物遗传育种与繁殖前沿</w:t>
      </w:r>
    </w:p>
    <w:p w:rsidR="00090A93" w:rsidRDefault="00FA6A44">
      <w:pPr>
        <w:widowControl/>
        <w:spacing w:before="156" w:after="156"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会议时间： 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7年8月23日—25日</w:t>
      </w:r>
    </w:p>
    <w:p w:rsidR="0037761E" w:rsidRDefault="00FA6A44">
      <w:pPr>
        <w:widowControl/>
        <w:spacing w:before="156" w:after="156"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会议地点： </w:t>
      </w:r>
      <w:r w:rsidRPr="000605C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北京友谊宾馆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7B4A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聚英厅（</w:t>
      </w:r>
      <w:r w:rsidR="007B4AD3" w:rsidRPr="007B4AD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北京市海淀区中关村南大街1号</w:t>
      </w:r>
      <w:r w:rsidR="007B4A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37761E" w:rsidRPr="0037761E" w:rsidRDefault="00EC4B0F" w:rsidP="0037761E">
      <w:pPr>
        <w:widowControl/>
        <w:spacing w:before="156" w:after="156" w:line="315" w:lineRule="atLeast"/>
        <w:ind w:left="1299" w:hangingChars="539" w:hanging="1299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会议支持：</w:t>
      </w:r>
      <w:r w:rsidR="0037761E" w:rsidRPr="003776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中国农业大学</w:t>
      </w:r>
    </w:p>
    <w:p w:rsidR="0037761E" w:rsidRDefault="0037761E" w:rsidP="0037761E">
      <w:pPr>
        <w:widowControl/>
        <w:spacing w:before="156" w:after="156" w:line="315" w:lineRule="atLeast"/>
        <w:ind w:leftChars="570" w:left="1291" w:hangingChars="39" w:hanging="94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中国畜牧兽医学会</w:t>
      </w:r>
    </w:p>
    <w:p w:rsidR="00B56B93" w:rsidRPr="0037761E" w:rsidRDefault="00B56B93" w:rsidP="00B56B93">
      <w:pPr>
        <w:widowControl/>
        <w:spacing w:before="156" w:after="156" w:line="315" w:lineRule="atLeast"/>
        <w:ind w:firstLineChars="500" w:firstLine="12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中国兽医药品监察所</w:t>
      </w:r>
    </w:p>
    <w:p w:rsidR="0037761E" w:rsidRDefault="0037761E" w:rsidP="00B56B93">
      <w:pPr>
        <w:widowControl/>
        <w:spacing w:before="156" w:after="156" w:line="315" w:lineRule="atLeast"/>
        <w:ind w:firstLineChars="500" w:firstLine="12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北京市科学技术协会</w:t>
      </w:r>
    </w:p>
    <w:p w:rsidR="0037761E" w:rsidRDefault="0037761E" w:rsidP="00B56B93">
      <w:pPr>
        <w:widowControl/>
        <w:spacing w:before="156" w:after="156" w:line="315" w:lineRule="atLeast"/>
        <w:ind w:firstLineChars="500" w:firstLine="12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3776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北京市农业局</w:t>
      </w:r>
    </w:p>
    <w:p w:rsidR="005F26B1" w:rsidRPr="00B56B93" w:rsidRDefault="0014498D" w:rsidP="0014498D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</w:t>
      </w:r>
      <w:r w:rsidR="005F26B1">
        <w:rPr>
          <w:rFonts w:ascii="宋体" w:eastAsia="宋体" w:hAnsi="宋体" w:cs="宋体" w:hint="eastAsia"/>
          <w:bCs/>
          <w:kern w:val="0"/>
          <w:sz w:val="24"/>
          <w:szCs w:val="24"/>
        </w:rPr>
        <w:t>中国农业科学院北京畜牧兽医研究所</w:t>
      </w:r>
    </w:p>
    <w:p w:rsidR="0037761E" w:rsidRPr="005F26B1" w:rsidRDefault="0037761E">
      <w:pPr>
        <w:widowControl/>
        <w:spacing w:before="156" w:after="156"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5F26B1" w:rsidRPr="0037761E" w:rsidRDefault="00FA6A44">
      <w:pPr>
        <w:widowControl/>
        <w:spacing w:before="156" w:after="156" w:line="31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会议主办:  </w:t>
      </w:r>
      <w:r w:rsidRPr="0037761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北京畜牧兽医学会</w:t>
      </w:r>
    </w:p>
    <w:p w:rsidR="005F26B1" w:rsidRPr="005F26B1" w:rsidRDefault="00FA6A44" w:rsidP="00B56B93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会议协办：</w:t>
      </w:r>
      <w:r w:rsidR="005F26B1" w:rsidRPr="005F26B1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天津市畜牧兽医学会</w:t>
      </w:r>
    </w:p>
    <w:p w:rsidR="005F26B1" w:rsidRPr="005F26B1" w:rsidRDefault="005F26B1" w:rsidP="005F26B1">
      <w:pPr>
        <w:widowControl/>
        <w:spacing w:before="156" w:line="360" w:lineRule="atLeast"/>
        <w:ind w:firstLineChars="539" w:firstLine="1294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5F26B1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河北省畜牧兽医学会</w:t>
      </w:r>
    </w:p>
    <w:p w:rsidR="00B2573B" w:rsidRDefault="00FA6A44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北京大北农科技集团股份有限公司</w:t>
      </w:r>
    </w:p>
    <w:p w:rsidR="00090A93" w:rsidRDefault="00FA6A44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北京市农林科学院畜牧兽医研究所</w:t>
      </w:r>
    </w:p>
    <w:p w:rsidR="0037761E" w:rsidRDefault="00984644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北京农学院</w:t>
      </w:r>
    </w:p>
    <w:p w:rsidR="0037761E" w:rsidRDefault="0037761E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北京农业职业学院</w:t>
      </w:r>
    </w:p>
    <w:p w:rsidR="00B677D7" w:rsidRDefault="00B677D7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北京首都农业集团</w:t>
      </w:r>
    </w:p>
    <w:p w:rsidR="00B2573B" w:rsidRDefault="00B2573B" w:rsidP="00B56B93">
      <w:pPr>
        <w:widowControl/>
        <w:spacing w:before="156" w:line="360" w:lineRule="atLeast"/>
        <w:ind w:firstLineChars="550" w:firstLine="13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畜禽良种产业技术创新联盟</w:t>
      </w:r>
    </w:p>
    <w:p w:rsidR="00090A93" w:rsidRDefault="00B677D7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赞助</w:t>
      </w:r>
      <w:r w:rsidR="00FA6A4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单位：</w:t>
      </w:r>
      <w:r w:rsidR="00FA6A44">
        <w:rPr>
          <w:rFonts w:ascii="宋体" w:eastAsia="宋体" w:hAnsi="宋体" w:cs="宋体" w:hint="eastAsia"/>
          <w:bCs/>
          <w:kern w:val="0"/>
          <w:sz w:val="24"/>
          <w:szCs w:val="24"/>
        </w:rPr>
        <w:t>北京大北农科技集团股份有限公司</w:t>
      </w:r>
    </w:p>
    <w:p w:rsidR="00B56804" w:rsidRDefault="00B56804" w:rsidP="00B5680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北京市华都峪口禽业有限责任公司</w:t>
      </w:r>
    </w:p>
    <w:p w:rsidR="00090A93" w:rsidRDefault="00FA6A4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重庆</w:t>
      </w:r>
      <w:r w:rsidR="00B557AC">
        <w:rPr>
          <w:rFonts w:ascii="宋体" w:eastAsia="宋体" w:hAnsi="宋体" w:cs="宋体" w:hint="eastAsia"/>
          <w:bCs/>
          <w:kern w:val="0"/>
          <w:sz w:val="24"/>
          <w:szCs w:val="24"/>
        </w:rPr>
        <w:t>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畜牧科学院</w:t>
      </w:r>
    </w:p>
    <w:p w:rsidR="00090A93" w:rsidRDefault="00FA6A4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广西</w:t>
      </w:r>
      <w:r>
        <w:rPr>
          <w:rFonts w:ascii="宋体" w:eastAsia="宋体" w:hAnsi="宋体" w:cs="宋体"/>
          <w:bCs/>
          <w:kern w:val="0"/>
          <w:sz w:val="24"/>
          <w:szCs w:val="24"/>
        </w:rPr>
        <w:t>扬翔集团</w:t>
      </w:r>
    </w:p>
    <w:p w:rsidR="00090A93" w:rsidRDefault="00FA6A4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广东温氏集团</w:t>
      </w:r>
    </w:p>
    <w:p w:rsidR="00090A93" w:rsidRDefault="00FA6A4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浙江青莲食品股份有限公司</w:t>
      </w:r>
    </w:p>
    <w:p w:rsidR="00090A93" w:rsidRDefault="00FA6A4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河南三高农牧股份有限公司</w:t>
      </w:r>
    </w:p>
    <w:p w:rsidR="00B56804" w:rsidRDefault="00B56804" w:rsidP="00B56804">
      <w:pPr>
        <w:widowControl/>
        <w:spacing w:before="156" w:line="360" w:lineRule="atLeast"/>
        <w:ind w:left="840"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四川铁骑力士牧业科技有限公司</w:t>
      </w:r>
    </w:p>
    <w:p w:rsidR="00090A93" w:rsidRDefault="00984644" w:rsidP="00B56804">
      <w:pPr>
        <w:widowControl/>
        <w:spacing w:before="156" w:line="360" w:lineRule="atLeast"/>
        <w:ind w:firstLineChars="500" w:firstLine="120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FA6A44">
        <w:rPr>
          <w:rFonts w:ascii="宋体" w:eastAsia="宋体" w:hAnsi="宋体" w:cs="宋体"/>
          <w:bCs/>
          <w:kern w:val="0"/>
          <w:sz w:val="24"/>
          <w:szCs w:val="24"/>
        </w:rPr>
        <w:t>武汉菲沙基因信息有限公司</w:t>
      </w:r>
    </w:p>
    <w:p w:rsidR="00090A93" w:rsidRDefault="00FA6A44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第三届组委会</w:t>
      </w:r>
    </w:p>
    <w:p w:rsidR="00090A93" w:rsidRDefault="00FA6A44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组委会主席：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杨</w:t>
      </w:r>
      <w:r w:rsidR="00B677D7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宁 教授、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副主席：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田见晖 </w:t>
      </w:r>
      <w:r w:rsidR="00B25208">
        <w:rPr>
          <w:rFonts w:ascii="宋体" w:eastAsia="宋体" w:hAnsi="宋体" w:cs="宋体" w:hint="eastAsia"/>
          <w:bCs/>
          <w:kern w:val="0"/>
          <w:sz w:val="24"/>
          <w:szCs w:val="24"/>
        </w:rPr>
        <w:t>教授</w:t>
      </w:r>
    </w:p>
    <w:p w:rsidR="00090A93" w:rsidRDefault="00FA6A44">
      <w:pPr>
        <w:widowControl/>
        <w:spacing w:before="156" w:line="360" w:lineRule="atLeast"/>
        <w:ind w:left="708" w:hangingChars="294" w:hanging="708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组委会委员：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李德发、宋维平、刘</w:t>
      </w:r>
      <w:r w:rsidR="00B677D7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爵、沈建忠、</w:t>
      </w:r>
      <w:r w:rsidR="00CE3121">
        <w:rPr>
          <w:rFonts w:ascii="宋体" w:eastAsia="宋体" w:hAnsi="宋体" w:cs="宋体" w:hint="eastAsia"/>
          <w:bCs/>
          <w:kern w:val="0"/>
          <w:sz w:val="24"/>
          <w:szCs w:val="24"/>
        </w:rPr>
        <w:t>王金洛、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呙于明、李 明、郭 勇、</w:t>
      </w:r>
    </w:p>
    <w:p w:rsidR="00CE3121" w:rsidRDefault="00FA6A44" w:rsidP="00CE3121">
      <w:pPr>
        <w:widowControl/>
        <w:spacing w:before="156" w:line="360" w:lineRule="atLeast"/>
        <w:ind w:firstLineChars="600" w:firstLine="14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张立昌、穆</w:t>
      </w:r>
      <w:r w:rsidR="00B2573B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B25208">
        <w:rPr>
          <w:rFonts w:ascii="宋体" w:eastAsia="宋体" w:hAnsi="宋体" w:cs="宋体" w:hint="eastAsia"/>
          <w:bCs/>
          <w:kern w:val="0"/>
          <w:sz w:val="24"/>
          <w:szCs w:val="24"/>
        </w:rPr>
        <w:t>祥、赖平安、曹授俊、秦玉昌</w:t>
      </w:r>
    </w:p>
    <w:p w:rsidR="00B677D7" w:rsidRDefault="00FA6A44" w:rsidP="00CE3121">
      <w:pPr>
        <w:widowControl/>
        <w:spacing w:before="156" w:line="360" w:lineRule="atLeas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组委会秘书处：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范</w:t>
      </w:r>
      <w:r w:rsidR="00B677D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捷、</w:t>
      </w:r>
      <w:r w:rsidR="00B557AC">
        <w:rPr>
          <w:rFonts w:ascii="宋体" w:eastAsia="宋体" w:hAnsi="宋体" w:cs="宋体" w:hint="eastAsia"/>
          <w:kern w:val="0"/>
          <w:sz w:val="24"/>
          <w:szCs w:val="24"/>
        </w:rPr>
        <w:t>侯卓成、</w:t>
      </w:r>
      <w:r w:rsidR="00DA79D3">
        <w:rPr>
          <w:rFonts w:ascii="宋体" w:eastAsia="宋体" w:hAnsi="宋体" w:cs="宋体" w:hint="eastAsia"/>
          <w:bCs/>
          <w:kern w:val="0"/>
          <w:sz w:val="24"/>
          <w:szCs w:val="24"/>
        </w:rPr>
        <w:t>孙丽红、董</w:t>
      </w:r>
      <w:r w:rsidR="00B677D7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DA79D3">
        <w:rPr>
          <w:rFonts w:ascii="宋体" w:eastAsia="宋体" w:hAnsi="宋体" w:cs="宋体" w:hint="eastAsia"/>
          <w:bCs/>
          <w:kern w:val="0"/>
          <w:sz w:val="24"/>
          <w:szCs w:val="24"/>
        </w:rPr>
        <w:t>冰、高春艳、张京和、姚杰章、</w:t>
      </w:r>
    </w:p>
    <w:p w:rsidR="00090A93" w:rsidRDefault="00B677D7" w:rsidP="000605C2">
      <w:pPr>
        <w:widowControl/>
        <w:spacing w:before="156" w:line="360" w:lineRule="atLeast"/>
        <w:ind w:firstLineChars="700" w:firstLine="16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王必勇、</w:t>
      </w:r>
      <w:r w:rsidR="006A5EF6">
        <w:rPr>
          <w:rFonts w:ascii="宋体" w:eastAsia="宋体" w:hAnsi="宋体" w:cs="宋体" w:hint="eastAsia"/>
          <w:bCs/>
          <w:kern w:val="0"/>
          <w:sz w:val="24"/>
          <w:szCs w:val="24"/>
        </w:rPr>
        <w:t>赫春凤</w:t>
      </w:r>
      <w:bookmarkStart w:id="0" w:name="_GoBack"/>
      <w:bookmarkEnd w:id="0"/>
    </w:p>
    <w:p w:rsidR="00B56B93" w:rsidRDefault="00B56B93" w:rsidP="00B677D7">
      <w:pPr>
        <w:widowControl/>
        <w:spacing w:before="156" w:line="360" w:lineRule="atLeast"/>
        <w:ind w:firstLineChars="650" w:firstLine="156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4506"/>
        <w:gridCol w:w="3518"/>
      </w:tblGrid>
      <w:tr w:rsidR="00090A93">
        <w:trPr>
          <w:trHeight w:val="930"/>
          <w:jc w:val="center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黑体" w:eastAsia="黑体" w:hAnsi="黑体" w:cs="Calibri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Calibri"/>
                <w:b/>
                <w:bCs/>
                <w:kern w:val="0"/>
                <w:sz w:val="36"/>
                <w:szCs w:val="36"/>
              </w:rPr>
              <w:lastRenderedPageBreak/>
              <w:t>8</w:t>
            </w:r>
            <w:r>
              <w:rPr>
                <w:rFonts w:ascii="黑体" w:eastAsia="黑体" w:hAnsi="黑体" w:cs="Calibri" w:hint="eastAsia"/>
                <w:b/>
                <w:bCs/>
                <w:kern w:val="0"/>
                <w:sz w:val="36"/>
                <w:szCs w:val="36"/>
              </w:rPr>
              <w:t xml:space="preserve">月23日（星期三）        </w:t>
            </w:r>
            <w:r w:rsidR="00C6444F">
              <w:rPr>
                <w:rFonts w:ascii="黑体" w:eastAsia="黑体" w:hAnsi="黑体" w:cs="Calibri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全天报到</w:t>
            </w:r>
          </w:p>
        </w:tc>
      </w:tr>
      <w:tr w:rsidR="00090A93">
        <w:trPr>
          <w:trHeight w:val="930"/>
          <w:jc w:val="center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黑体" w:eastAsia="黑体" w:hAnsi="黑体" w:cs="Calibri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Calibri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黑体" w:eastAsia="黑体" w:hAnsi="黑体" w:cs="Calibri" w:hint="eastAsia"/>
                <w:b/>
                <w:bCs/>
                <w:kern w:val="0"/>
                <w:sz w:val="36"/>
                <w:szCs w:val="36"/>
              </w:rPr>
              <w:t>月24日（星期四）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</w:t>
            </w:r>
            <w:r w:rsidR="00C644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986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D261F1" w:rsidRDefault="00D261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261F1" w:rsidRDefault="00D261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261F1" w:rsidRDefault="00D261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  <w:r w:rsidR="00C644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61F1" w:rsidRDefault="00986F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开幕式</w:t>
            </w:r>
          </w:p>
          <w:p w:rsidR="00D261F1" w:rsidRDefault="00D261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261F1" w:rsidRDefault="00D261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spacing w:before="156" w:line="360" w:lineRule="atLeas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杨</w:t>
            </w:r>
            <w:r w:rsidR="00D261F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宁 </w:t>
            </w:r>
            <w:r w:rsidR="00D261F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教授</w:t>
            </w:r>
            <w:r w:rsidR="00D261F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D261F1" w:rsidRDefault="00D261F1">
            <w:pPr>
              <w:widowControl/>
              <w:spacing w:before="156" w:line="360" w:lineRule="atLeas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致词:李德发 院士</w:t>
            </w:r>
          </w:p>
          <w:p w:rsidR="00090A93" w:rsidRDefault="00D261F1" w:rsidP="00D261F1">
            <w:pPr>
              <w:widowControl/>
              <w:spacing w:before="156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主持</w:t>
            </w:r>
            <w:r w:rsidR="00FA6A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李德发 </w:t>
            </w:r>
            <w:r w:rsidR="00C6444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院士</w:t>
            </w:r>
          </w:p>
        </w:tc>
      </w:tr>
      <w:tr w:rsidR="00090A93" w:rsidTr="00C6444F">
        <w:trPr>
          <w:trHeight w:val="313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D261F1" w:rsidP="00D261F1">
            <w:pPr>
              <w:widowControl/>
              <w:spacing w:before="156" w:line="360" w:lineRule="atLeast"/>
              <w:ind w:firstLineChars="300" w:firstLine="72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杨 宁 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08:30-09:10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动物设计育种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吴常信 院士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09:10-09:50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中国地方种猪种质特性研究</w:t>
            </w:r>
            <w:r>
              <w:t>—</w:t>
            </w:r>
            <w:r>
              <w:rPr>
                <w:rFonts w:hint="eastAsia"/>
              </w:rPr>
              <w:t>形成机制与系统评价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黄路生 院士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江西农业大学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09:50-10:10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休 息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B257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王金洛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986FA3" w:rsidP="00B2573B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田见晖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教</w:t>
            </w:r>
            <w:r w:rsidR="006D7E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10:10-10:50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动物基因组选择：现状与展望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张勤 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 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10:50-11:30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鸡基因组分析与分子育种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杨宁教授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11:30-14:00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EA8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自助午餐及午休</w:t>
            </w:r>
            <w:r w:rsidR="006D7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：刘 爵 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赖平安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基因组编辑与猪功能基因挖掘和遗传改良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赵建国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中国科学院</w:t>
            </w:r>
            <w:r w:rsidR="00F86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遗传与发育生物学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所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14:40-15:20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奶牛基因组选择技术及应用效果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张胜利 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8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休 息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6D7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：王</w:t>
            </w:r>
            <w:r w:rsidR="00986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栋</w:t>
            </w:r>
            <w:r w:rsidR="00986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5919D7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马月辉</w:t>
            </w:r>
            <w:r w:rsidR="006D7E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55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15:40-16:20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中国鸭种业现状与育种方向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侯水生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16:20-17:00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B557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国家绒毛用羊改良计划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B55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田可川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B55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新疆畜牧</w:t>
            </w:r>
            <w:r w:rsidR="00FA6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科学院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晚  餐</w:t>
            </w:r>
            <w:r w:rsidR="006D7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90A93">
        <w:trPr>
          <w:trHeight w:val="799"/>
          <w:jc w:val="center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黑体" w:eastAsia="黑体" w:hAnsi="黑体" w:cs="Calibri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Calibri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月25日（星期五）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08:00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：李 明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郭 勇 </w:t>
            </w:r>
            <w:r w:rsidR="006D7E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 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08:00-08:40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早期胚胎发育与体细胞重编程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高绍荣教授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08:40-09:20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超低温生物学原理与配子胚胎冷冻技术进展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朱士恩 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09:20-10:00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体外胚胎发育研究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田见晖教授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休 息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10:20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1F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:宋维平 研究员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 w:rsidP="00C64794">
            <w:pPr>
              <w:widowControl/>
              <w:ind w:firstLineChars="250" w:firstLine="6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朱士恩 </w:t>
            </w:r>
            <w:r w:rsidR="006D7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 w:rsidR="006D7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45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激素基因免疫研究进展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杨利国 教</w:t>
            </w:r>
            <w:r w:rsidR="006D7E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牛体外胚质量精准评定新构想</w:t>
            </w:r>
            <w:r>
              <w:t>—</w:t>
            </w:r>
            <w:r>
              <w:rPr>
                <w:rFonts w:hint="eastAsia"/>
              </w:rPr>
              <w:t>基于其体外诱导模型的初步探究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郭勇 教</w:t>
            </w:r>
            <w:r w:rsidR="006D7E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</w:t>
            </w:r>
          </w:p>
        </w:tc>
      </w:tr>
      <w:tr w:rsidR="00090A93">
        <w:trPr>
          <w:trHeight w:val="360"/>
          <w:jc w:val="center"/>
        </w:trPr>
        <w:tc>
          <w:tcPr>
            <w:tcW w:w="15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0A93" w:rsidRDefault="00090A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A93" w:rsidRDefault="00FA6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北京农学院</w:t>
            </w:r>
          </w:p>
        </w:tc>
      </w:tr>
      <w:tr w:rsidR="00090A93">
        <w:trPr>
          <w:trHeight w:val="720"/>
          <w:jc w:val="center"/>
        </w:trPr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A93" w:rsidRDefault="00FA6A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自助午餐                   下午：离会</w:t>
            </w:r>
          </w:p>
        </w:tc>
      </w:tr>
    </w:tbl>
    <w:p w:rsidR="00090A93" w:rsidRDefault="00FA6A44">
      <w:pPr>
        <w:widowControl/>
        <w:spacing w:before="156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会务组： </w:t>
      </w:r>
      <w:r>
        <w:rPr>
          <w:rFonts w:ascii="宋体" w:hAnsi="宋体" w:cs="宋体" w:hint="eastAsia"/>
          <w:color w:val="000000"/>
          <w:kern w:val="0"/>
          <w:sz w:val="24"/>
        </w:rPr>
        <w:t>北京畜牧兽医学会秘书处</w:t>
      </w:r>
      <w:r>
        <w:rPr>
          <w:color w:val="000000"/>
          <w:kern w:val="0"/>
          <w:sz w:val="24"/>
        </w:rPr>
        <w:t>     </w:t>
      </w:r>
      <w:r>
        <w:rPr>
          <w:rFonts w:ascii="宋体" w:hAnsi="宋体" w:cs="宋体" w:hint="eastAsia"/>
          <w:color w:val="000000"/>
          <w:kern w:val="0"/>
          <w:sz w:val="24"/>
        </w:rPr>
        <w:t>邮箱地址：</w:t>
      </w:r>
      <w:hyperlink r:id="rId9" w:history="1">
        <w:r>
          <w:rPr>
            <w:color w:val="0000FF"/>
            <w:kern w:val="0"/>
            <w:sz w:val="24"/>
            <w:u w:val="single"/>
          </w:rPr>
          <w:t>bjxumushouyi@163.com</w:t>
        </w:r>
      </w:hyperlink>
      <w:r>
        <w:rPr>
          <w:color w:val="000000"/>
          <w:kern w:val="0"/>
          <w:sz w:val="24"/>
        </w:rPr>
        <w:t> </w:t>
      </w:r>
    </w:p>
    <w:p w:rsidR="00090A93" w:rsidRDefault="00FA6A44" w:rsidP="0077237D">
      <w:pPr>
        <w:widowControl/>
        <w:spacing w:before="50" w:line="400" w:lineRule="atLeast"/>
        <w:ind w:leftChars="520" w:left="1932" w:hangingChars="350" w:hanging="8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地址：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>北京市海淀区曙光花园中路</w:t>
      </w:r>
      <w:r>
        <w:rPr>
          <w:rFonts w:ascii="Calibri" w:hAnsi="Calibri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号</w:t>
      </w:r>
      <w:r w:rsidR="00B56B9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北京市农林科学院畜牧兽医研究所综合楼</w:t>
      </w:r>
      <w:r>
        <w:rPr>
          <w:rFonts w:ascii="Calibri" w:hAnsi="Calibri" w:cs="宋体" w:hint="eastAsia"/>
          <w:color w:val="000000"/>
          <w:kern w:val="0"/>
          <w:sz w:val="24"/>
        </w:rPr>
        <w:t>401</w:t>
      </w:r>
      <w:r>
        <w:rPr>
          <w:rFonts w:ascii="宋体" w:hAnsi="宋体" w:cs="宋体" w:hint="eastAsia"/>
          <w:color w:val="000000"/>
          <w:kern w:val="0"/>
          <w:sz w:val="24"/>
        </w:rPr>
        <w:t>室</w:t>
      </w:r>
      <w:r w:rsidR="00B56B9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北京畜牧兽医学会（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>邮编：</w:t>
      </w:r>
      <w:r>
        <w:rPr>
          <w:rFonts w:ascii="Calibri" w:hAnsi="Calibri" w:cs="宋体"/>
          <w:color w:val="000000"/>
          <w:kern w:val="0"/>
          <w:sz w:val="24"/>
        </w:rPr>
        <w:t>100097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Calibri" w:hAnsi="Calibri" w:cs="宋体"/>
          <w:color w:val="000000"/>
          <w:kern w:val="0"/>
          <w:sz w:val="24"/>
        </w:rPr>
        <w:t> </w:t>
      </w:r>
    </w:p>
    <w:p w:rsidR="00090A93" w:rsidRDefault="00FA6A44">
      <w:pPr>
        <w:widowControl/>
        <w:spacing w:before="50" w:line="400" w:lineRule="atLeast"/>
        <w:ind w:firstLineChars="450" w:firstLine="10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电话：（</w:t>
      </w:r>
      <w:r>
        <w:rPr>
          <w:rFonts w:ascii="Calibri" w:hAnsi="Calibri" w:cs="宋体"/>
          <w:color w:val="000000"/>
          <w:kern w:val="0"/>
          <w:sz w:val="24"/>
        </w:rPr>
        <w:t>010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Calibri" w:hAnsi="Calibri" w:cs="宋体"/>
          <w:color w:val="000000"/>
          <w:kern w:val="0"/>
          <w:sz w:val="24"/>
        </w:rPr>
        <w:t>51503210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Calibri" w:hAnsi="Calibri" w:cs="宋体"/>
          <w:color w:val="000000"/>
          <w:kern w:val="0"/>
          <w:sz w:val="24"/>
        </w:rPr>
        <w:t>010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Calibri" w:hAnsi="Calibri" w:cs="宋体"/>
          <w:color w:val="000000"/>
          <w:kern w:val="0"/>
          <w:sz w:val="24"/>
        </w:rPr>
        <w:t>51503498</w:t>
      </w:r>
      <w:r>
        <w:rPr>
          <w:rFonts w:ascii="宋体" w:hAnsi="宋体" w:cs="宋体" w:hint="eastAsia"/>
          <w:color w:val="000000"/>
          <w:kern w:val="0"/>
          <w:sz w:val="24"/>
        </w:rPr>
        <w:t>（传真）</w:t>
      </w:r>
      <w:r>
        <w:rPr>
          <w:rFonts w:ascii="Calibri" w:hAnsi="Calibri" w:cs="宋体"/>
          <w:color w:val="000000"/>
          <w:kern w:val="0"/>
          <w:sz w:val="24"/>
        </w:rPr>
        <w:t> </w:t>
      </w:r>
    </w:p>
    <w:p w:rsidR="00090A93" w:rsidRDefault="00FA6A44">
      <w:pPr>
        <w:widowControl/>
        <w:spacing w:before="50" w:line="400" w:lineRule="atLeast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联系人:  </w:t>
      </w:r>
      <w:r>
        <w:rPr>
          <w:rFonts w:ascii="宋体" w:hAnsi="宋体" w:cs="宋体" w:hint="eastAsia"/>
          <w:color w:val="000000"/>
          <w:kern w:val="0"/>
          <w:sz w:val="24"/>
        </w:rPr>
        <w:t>范</w:t>
      </w:r>
      <w:r>
        <w:rPr>
          <w:rFonts w:ascii="Calibri" w:hAnsi="Calibri" w:cs="宋体"/>
          <w:color w:val="000000"/>
          <w:kern w:val="0"/>
          <w:sz w:val="24"/>
        </w:rPr>
        <w:t> 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捷：</w:t>
      </w:r>
      <w:r>
        <w:rPr>
          <w:rFonts w:ascii="Calibri" w:hAnsi="Calibri" w:cs="宋体"/>
          <w:color w:val="000000"/>
          <w:kern w:val="0"/>
          <w:sz w:val="24"/>
        </w:rPr>
        <w:t>13701036485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hyperlink r:id="rId10" w:history="1">
        <w:r w:rsidR="00B557AC" w:rsidRPr="00042700">
          <w:rPr>
            <w:rStyle w:val="ab"/>
            <w:rFonts w:ascii="Calibri" w:hAnsi="Calibri" w:cs="宋体"/>
            <w:kern w:val="0"/>
            <w:sz w:val="24"/>
          </w:rPr>
          <w:t>xmsyfj2011@163.com</w:t>
        </w:r>
      </w:hyperlink>
    </w:p>
    <w:p w:rsidR="00B557AC" w:rsidRDefault="00B557AC">
      <w:pPr>
        <w:widowControl/>
        <w:spacing w:before="50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 w:hint="eastAsia"/>
          <w:color w:val="000000"/>
          <w:kern w:val="0"/>
          <w:sz w:val="24"/>
        </w:rPr>
        <w:t xml:space="preserve">         </w:t>
      </w:r>
      <w:r>
        <w:rPr>
          <w:rFonts w:ascii="Calibri" w:hAnsi="Calibri" w:cs="宋体" w:hint="eastAsia"/>
          <w:color w:val="000000"/>
          <w:kern w:val="0"/>
          <w:sz w:val="24"/>
        </w:rPr>
        <w:t>侯卓成：</w:t>
      </w:r>
      <w:r w:rsidR="003E2E4B">
        <w:rPr>
          <w:rFonts w:ascii="Calibri" w:hAnsi="Calibri" w:cs="宋体" w:hint="eastAsia"/>
          <w:color w:val="000000"/>
          <w:kern w:val="0"/>
          <w:sz w:val="24"/>
        </w:rPr>
        <w:t xml:space="preserve">18611923958, 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>
        <w:rPr>
          <w:rFonts w:ascii="Calibri" w:hAnsi="Calibri" w:cs="宋体" w:hint="eastAsia"/>
          <w:color w:val="000000"/>
          <w:kern w:val="0"/>
          <w:sz w:val="24"/>
        </w:rPr>
        <w:t>zchou@cau</w:t>
      </w:r>
      <w:r w:rsidR="003E2E4B">
        <w:rPr>
          <w:rFonts w:ascii="Calibri" w:hAnsi="Calibri" w:cs="宋体" w:hint="eastAsia"/>
          <w:color w:val="000000"/>
          <w:kern w:val="0"/>
          <w:sz w:val="24"/>
        </w:rPr>
        <w:t>.edu.cn</w:t>
      </w:r>
    </w:p>
    <w:p w:rsidR="00090A93" w:rsidRDefault="00FA6A44">
      <w:pPr>
        <w:widowControl/>
        <w:spacing w:before="50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 w:hint="eastAsia"/>
          <w:color w:val="000000"/>
          <w:kern w:val="0"/>
          <w:sz w:val="24"/>
        </w:rPr>
        <w:t xml:space="preserve">         </w:t>
      </w:r>
      <w:r>
        <w:rPr>
          <w:rFonts w:ascii="Calibri" w:hAnsi="Calibri" w:cs="宋体" w:hint="eastAsia"/>
          <w:color w:val="000000"/>
          <w:kern w:val="0"/>
          <w:sz w:val="24"/>
        </w:rPr>
        <w:t>孙丽红：</w:t>
      </w:r>
      <w:r>
        <w:rPr>
          <w:rFonts w:ascii="Calibri" w:hAnsi="Calibri" w:cs="宋体" w:hint="eastAsia"/>
          <w:color w:val="000000"/>
          <w:kern w:val="0"/>
          <w:sz w:val="24"/>
        </w:rPr>
        <w:t>13146234716</w:t>
      </w:r>
      <w:r>
        <w:rPr>
          <w:rFonts w:ascii="Calibri" w:hAnsi="Calibri" w:cs="宋体" w:hint="eastAsia"/>
          <w:color w:val="000000"/>
          <w:kern w:val="0"/>
          <w:sz w:val="24"/>
        </w:rPr>
        <w:t>，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hyperlink r:id="rId11" w:history="1">
        <w:r>
          <w:rPr>
            <w:rStyle w:val="ab"/>
            <w:rFonts w:ascii="Calibri" w:hAnsi="Calibri" w:cs="宋体" w:hint="eastAsia"/>
            <w:kern w:val="0"/>
            <w:sz w:val="24"/>
          </w:rPr>
          <w:t>sunlh@cau.edu.cn</w:t>
        </w:r>
      </w:hyperlink>
    </w:p>
    <w:p w:rsidR="00E11B56" w:rsidRDefault="00FA6A44" w:rsidP="00E11B56">
      <w:pPr>
        <w:widowControl/>
        <w:spacing w:before="50" w:line="400" w:lineRule="atLeast"/>
        <w:jc w:val="left"/>
        <w:rPr>
          <w:rFonts w:ascii="Verdana" w:hAnsi="Verdana"/>
          <w:color w:val="555555"/>
          <w:szCs w:val="21"/>
          <w:shd w:val="clear" w:color="auto" w:fill="FFFFFF"/>
        </w:rPr>
      </w:pPr>
      <w:r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 w:rsidR="00152943">
        <w:rPr>
          <w:rFonts w:ascii="Calibri" w:hAnsi="Calibri" w:cs="宋体" w:hint="eastAsia"/>
          <w:color w:val="000000"/>
          <w:kern w:val="0"/>
          <w:sz w:val="24"/>
        </w:rPr>
        <w:t xml:space="preserve">       </w:t>
      </w:r>
      <w:r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>
        <w:rPr>
          <w:rFonts w:ascii="Calibri" w:hAnsi="Calibri" w:cs="宋体" w:hint="eastAsia"/>
          <w:color w:val="000000"/>
          <w:kern w:val="0"/>
          <w:sz w:val="24"/>
        </w:rPr>
        <w:t>董</w:t>
      </w:r>
      <w:r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>
        <w:rPr>
          <w:rFonts w:ascii="Calibri" w:hAnsi="Calibri" w:cs="宋体" w:hint="eastAsia"/>
          <w:color w:val="000000"/>
          <w:kern w:val="0"/>
          <w:sz w:val="24"/>
        </w:rPr>
        <w:t>冰：</w:t>
      </w:r>
      <w:r>
        <w:rPr>
          <w:rFonts w:ascii="Calibri" w:hAnsi="Calibri" w:cs="宋体" w:hint="eastAsia"/>
          <w:color w:val="000000"/>
          <w:kern w:val="0"/>
          <w:sz w:val="24"/>
        </w:rPr>
        <w:t>13146195659</w:t>
      </w:r>
      <w:r>
        <w:rPr>
          <w:rFonts w:ascii="Calibri" w:hAnsi="Calibri" w:cs="宋体" w:hint="eastAsia"/>
          <w:color w:val="000000"/>
          <w:kern w:val="0"/>
          <w:sz w:val="24"/>
        </w:rPr>
        <w:t>，</w:t>
      </w:r>
      <w:hyperlink r:id="rId12" w:history="1">
        <w:r w:rsidR="00E11B56" w:rsidRPr="008937A6">
          <w:rPr>
            <w:rStyle w:val="ab"/>
            <w:rFonts w:ascii="Verdana" w:hAnsi="Verdana"/>
            <w:szCs w:val="21"/>
            <w:shd w:val="clear" w:color="auto" w:fill="FFFFFF"/>
          </w:rPr>
          <w:t>869056757@qq.com</w:t>
        </w:r>
      </w:hyperlink>
    </w:p>
    <w:p w:rsidR="00090A93" w:rsidRDefault="00FA6A44" w:rsidP="00E11B56">
      <w:pPr>
        <w:widowControl/>
        <w:spacing w:before="50" w:line="400" w:lineRule="atLeast"/>
        <w:ind w:firstLineChars="200" w:firstLine="480"/>
        <w:jc w:val="left"/>
        <w:rPr>
          <w:szCs w:val="21"/>
        </w:rPr>
      </w:pPr>
      <w:r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r w:rsidR="00B557AC">
        <w:rPr>
          <w:rFonts w:ascii="Calibri" w:hAnsi="Calibri" w:cs="宋体" w:hint="eastAsia"/>
          <w:color w:val="000000"/>
          <w:kern w:val="0"/>
          <w:sz w:val="24"/>
        </w:rPr>
        <w:t xml:space="preserve">    </w:t>
      </w:r>
      <w:r>
        <w:rPr>
          <w:rFonts w:ascii="Calibri" w:hAnsi="Calibri" w:cs="宋体" w:hint="eastAsia"/>
          <w:color w:val="000000"/>
          <w:kern w:val="0"/>
          <w:sz w:val="24"/>
        </w:rPr>
        <w:t>高春艳：</w:t>
      </w:r>
      <w:r>
        <w:rPr>
          <w:rFonts w:ascii="Calibri" w:hAnsi="Calibri" w:cs="宋体" w:hint="eastAsia"/>
          <w:color w:val="000000"/>
          <w:kern w:val="0"/>
          <w:sz w:val="24"/>
        </w:rPr>
        <w:t>13146740988</w:t>
      </w:r>
      <w:r>
        <w:rPr>
          <w:rFonts w:ascii="Calibri" w:hAnsi="Calibri" w:cs="宋体" w:hint="eastAsia"/>
          <w:color w:val="000000"/>
          <w:kern w:val="0"/>
          <w:sz w:val="24"/>
        </w:rPr>
        <w:t>，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 </w:t>
      </w:r>
      <w:r w:rsidRPr="00E11B56">
        <w:rPr>
          <w:rFonts w:ascii="Calibri" w:hAnsi="Calibri" w:cs="宋体"/>
          <w:color w:val="000000"/>
          <w:kern w:val="0"/>
          <w:sz w:val="24"/>
        </w:rPr>
        <w:t>gaochunyan@dbn.com.cn</w:t>
      </w:r>
    </w:p>
    <w:p w:rsidR="00090A93" w:rsidRDefault="00FA6A44">
      <w:pPr>
        <w:widowControl/>
        <w:spacing w:before="50" w:line="400" w:lineRule="atLeast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Calibri" w:hAnsi="Calibri" w:cs="宋体" w:hint="eastAsia"/>
          <w:color w:val="000000"/>
          <w:kern w:val="0"/>
          <w:sz w:val="24"/>
        </w:rPr>
        <w:t xml:space="preserve">         </w:t>
      </w:r>
      <w:r>
        <w:rPr>
          <w:rFonts w:ascii="Calibri" w:hAnsi="Calibri" w:cs="宋体" w:hint="eastAsia"/>
          <w:color w:val="000000"/>
          <w:kern w:val="0"/>
          <w:sz w:val="24"/>
        </w:rPr>
        <w:t>张京和：</w:t>
      </w:r>
      <w:r>
        <w:rPr>
          <w:rFonts w:ascii="Calibri" w:hAnsi="Calibri" w:cs="宋体" w:hint="eastAsia"/>
          <w:color w:val="000000"/>
          <w:kern w:val="0"/>
          <w:sz w:val="24"/>
        </w:rPr>
        <w:t>13611325361</w:t>
      </w:r>
      <w:r>
        <w:rPr>
          <w:rFonts w:ascii="Calibri" w:hAnsi="Calibri" w:cs="宋体" w:hint="eastAsia"/>
          <w:color w:val="000000"/>
          <w:kern w:val="0"/>
          <w:sz w:val="24"/>
        </w:rPr>
        <w:t>，</w:t>
      </w:r>
      <w:r w:rsidR="006D7EA8">
        <w:rPr>
          <w:rFonts w:ascii="Calibri" w:hAnsi="Calibri" w:cs="宋体" w:hint="eastAsia"/>
          <w:color w:val="000000"/>
          <w:kern w:val="0"/>
          <w:sz w:val="24"/>
        </w:rPr>
        <w:t xml:space="preserve"> </w:t>
      </w:r>
      <w:hyperlink r:id="rId13" w:history="1">
        <w:r w:rsidR="00B56B93" w:rsidRPr="004410EA">
          <w:rPr>
            <w:rStyle w:val="ab"/>
            <w:rFonts w:ascii="Calibri" w:hAnsi="Calibri" w:cs="宋体"/>
            <w:kern w:val="0"/>
            <w:sz w:val="24"/>
          </w:rPr>
          <w:t>3525964069@qq.com</w:t>
        </w:r>
      </w:hyperlink>
    </w:p>
    <w:p w:rsidR="00B56B93" w:rsidRDefault="000605C2" w:rsidP="00B56B93">
      <w:pPr>
        <w:widowControl/>
        <w:spacing w:before="50" w:line="400" w:lineRule="atLeast"/>
        <w:ind w:firstLineChars="450" w:firstLine="1080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Calibri" w:hAnsi="Calibri" w:cs="宋体" w:hint="eastAsia"/>
          <w:color w:val="000000"/>
          <w:kern w:val="0"/>
          <w:sz w:val="24"/>
        </w:rPr>
        <w:t>王必勇：</w:t>
      </w:r>
      <w:r w:rsidR="00763657">
        <w:rPr>
          <w:rFonts w:ascii="Calibri" w:hAnsi="Calibri" w:cs="宋体" w:hint="eastAsia"/>
          <w:color w:val="000000"/>
          <w:kern w:val="0"/>
          <w:sz w:val="24"/>
        </w:rPr>
        <w:t>13601388865</w:t>
      </w:r>
      <w:r w:rsidR="00763657">
        <w:rPr>
          <w:rFonts w:ascii="Calibri" w:hAnsi="Calibri" w:cs="宋体" w:hint="eastAsia"/>
          <w:color w:val="000000"/>
          <w:kern w:val="0"/>
          <w:sz w:val="24"/>
        </w:rPr>
        <w:t>，</w:t>
      </w:r>
      <w:r w:rsidR="008137C3">
        <w:rPr>
          <w:rFonts w:ascii="Calibri" w:hAnsi="Calibri" w:cs="宋体" w:hint="eastAsia"/>
          <w:color w:val="000000"/>
          <w:kern w:val="0"/>
          <w:sz w:val="24"/>
        </w:rPr>
        <w:t>wangbiyong@boyar.cn.</w:t>
      </w:r>
    </w:p>
    <w:p w:rsidR="00090A93" w:rsidRDefault="00FA6A44">
      <w:pPr>
        <w:widowControl/>
        <w:spacing w:before="50" w:line="400" w:lineRule="atLeast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会议费用及其他有关事项：</w:t>
      </w:r>
    </w:p>
    <w:p w:rsidR="00090A93" w:rsidRDefault="00FA6A44">
      <w:pPr>
        <w:pStyle w:val="11"/>
        <w:widowControl/>
        <w:numPr>
          <w:ilvl w:val="0"/>
          <w:numId w:val="1"/>
        </w:numPr>
        <w:spacing w:before="156" w:line="315" w:lineRule="atLeast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参会者需缴纳会议注册费，</w:t>
      </w:r>
      <w:r>
        <w:rPr>
          <w:rFonts w:ascii="Calibri" w:hAnsi="Calibri" w:cs="宋体" w:hint="eastAsia"/>
          <w:color w:val="000000"/>
          <w:kern w:val="0"/>
          <w:sz w:val="24"/>
        </w:rPr>
        <w:t>1200</w:t>
      </w:r>
      <w:r>
        <w:rPr>
          <w:rFonts w:ascii="宋体" w:hAnsi="宋体" w:cs="宋体" w:hint="eastAsia"/>
          <w:color w:val="000000"/>
          <w:kern w:val="0"/>
          <w:sz w:val="24"/>
        </w:rPr>
        <w:t>元</w:t>
      </w:r>
      <w:r>
        <w:rPr>
          <w:rFonts w:ascii="Calibri" w:hAnsi="Calibri" w:cs="宋体"/>
          <w:color w:val="000000"/>
          <w:kern w:val="0"/>
          <w:sz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</w:rPr>
        <w:t>人（含参会许可、会议资料和会议期间用餐等）住宿和交通费用自理</w:t>
      </w:r>
    </w:p>
    <w:p w:rsidR="00090A93" w:rsidRDefault="00FA6A44">
      <w:pPr>
        <w:widowControl/>
        <w:spacing w:before="156" w:line="315" w:lineRule="atLeast"/>
        <w:ind w:leftChars="114" w:left="479" w:hangingChars="100" w:hanging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2.</w:t>
      </w:r>
      <w:r>
        <w:rPr>
          <w:color w:val="000000"/>
          <w:kern w:val="0"/>
          <w:sz w:val="24"/>
        </w:rPr>
        <w:t>    </w:t>
      </w:r>
      <w:r>
        <w:rPr>
          <w:rFonts w:ascii="宋体" w:hAnsi="宋体" w:cs="宋体" w:hint="eastAsia"/>
          <w:color w:val="000000"/>
          <w:kern w:val="0"/>
          <w:sz w:val="24"/>
        </w:rPr>
        <w:t>会议费及赞助费请汇入以下账号（用私人名称汇款的单位请务必在底单上注明公司名称并传真、邮件或电话告知会务组，以便及时查收款项出具正式发票）</w:t>
      </w:r>
    </w:p>
    <w:p w:rsidR="00090A93" w:rsidRDefault="00FA6A44">
      <w:pPr>
        <w:widowControl/>
        <w:spacing w:before="50" w:line="360" w:lineRule="atLeas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开户单位：</w:t>
      </w:r>
      <w:r>
        <w:rPr>
          <w:rFonts w:ascii="宋体" w:hAnsi="宋体" w:cs="宋体" w:hint="eastAsia"/>
          <w:color w:val="000000"/>
          <w:kern w:val="0"/>
          <w:sz w:val="24"/>
        </w:rPr>
        <w:t>北京畜牧兽医学会</w:t>
      </w:r>
    </w:p>
    <w:p w:rsidR="00090A93" w:rsidRDefault="00FA6A44">
      <w:pPr>
        <w:widowControl/>
        <w:spacing w:before="50" w:line="360" w:lineRule="atLeas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学会账号：</w:t>
      </w:r>
      <w:r>
        <w:rPr>
          <w:rFonts w:ascii="Calibri" w:hAnsi="Calibri" w:cs="宋体" w:hint="eastAsia"/>
          <w:color w:val="000000"/>
          <w:kern w:val="0"/>
          <w:sz w:val="24"/>
        </w:rPr>
        <w:t>11</w:t>
      </w:r>
      <w:r>
        <w:rPr>
          <w:rFonts w:ascii="Calibri" w:hAnsi="Calibri" w:cs="宋体"/>
          <w:color w:val="000000"/>
          <w:kern w:val="0"/>
          <w:sz w:val="24"/>
        </w:rPr>
        <w:t>020801040007194</w:t>
      </w:r>
    </w:p>
    <w:p w:rsidR="00090A93" w:rsidRDefault="00FA6A44">
      <w:pPr>
        <w:widowControl/>
        <w:spacing w:before="50" w:line="360" w:lineRule="atLeast"/>
        <w:ind w:left="8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开户银行：</w:t>
      </w:r>
      <w:r w:rsidR="00152943" w:rsidRPr="00152943">
        <w:rPr>
          <w:rFonts w:ascii="宋体" w:hAnsi="宋体" w:cs="宋体" w:hint="eastAsia"/>
          <w:bCs/>
          <w:color w:val="000000"/>
          <w:kern w:val="0"/>
          <w:sz w:val="24"/>
        </w:rPr>
        <w:t>中国农业银行北三环支行</w:t>
      </w:r>
    </w:p>
    <w:p w:rsidR="00090A93" w:rsidRDefault="00FA6A44">
      <w:pPr>
        <w:widowControl/>
        <w:spacing w:before="156" w:line="315" w:lineRule="atLeast"/>
        <w:ind w:left="23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3.收到本通知后，请与会代表务必在</w:t>
      </w:r>
      <w:r>
        <w:rPr>
          <w:rFonts w:ascii="Calibri" w:hAnsi="Calibri" w:cs="宋体"/>
          <w:b/>
          <w:bCs/>
          <w:color w:val="000000"/>
          <w:kern w:val="0"/>
          <w:sz w:val="24"/>
        </w:rPr>
        <w:t>201</w:t>
      </w:r>
      <w:r>
        <w:rPr>
          <w:rFonts w:ascii="Calibri" w:hAnsi="Calibri" w:cs="宋体"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 w:rsidR="00551480">
        <w:rPr>
          <w:rFonts w:ascii="Calibri" w:hAnsi="Calibri" w:cs="宋体"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>
        <w:rPr>
          <w:rFonts w:ascii="Calibri" w:hAnsi="Calibri" w:cs="宋体" w:hint="eastAsia"/>
          <w:b/>
          <w:bCs/>
          <w:color w:val="000000"/>
          <w:kern w:val="0"/>
          <w:sz w:val="24"/>
        </w:rPr>
        <w:t>31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日前</w:t>
      </w:r>
      <w:r>
        <w:rPr>
          <w:rFonts w:ascii="宋体" w:hAnsi="宋体" w:cs="宋体" w:hint="eastAsia"/>
          <w:color w:val="000000"/>
          <w:kern w:val="0"/>
          <w:sz w:val="24"/>
        </w:rPr>
        <w:t>将参会回执以邮件或传真形式发送给会议会务组（邮件：</w:t>
      </w:r>
      <w:hyperlink r:id="rId14" w:history="1">
        <w:r>
          <w:rPr>
            <w:rFonts w:ascii="Calibri" w:hAnsi="Calibri" w:cs="宋体"/>
            <w:color w:val="0000FF"/>
            <w:kern w:val="0"/>
            <w:sz w:val="24"/>
            <w:u w:val="single"/>
          </w:rPr>
          <w:t>bjxumushouyi@163.com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，传真：</w:t>
      </w:r>
      <w:r>
        <w:rPr>
          <w:rFonts w:ascii="Calibri" w:hAnsi="Calibri" w:cs="宋体"/>
          <w:color w:val="000000"/>
          <w:kern w:val="0"/>
          <w:sz w:val="24"/>
        </w:rPr>
        <w:t>010-51503498</w:t>
      </w:r>
      <w:r>
        <w:rPr>
          <w:rFonts w:ascii="宋体" w:hAnsi="宋体" w:cs="宋体" w:hint="eastAsia"/>
          <w:color w:val="000000"/>
          <w:kern w:val="0"/>
          <w:sz w:val="24"/>
        </w:rPr>
        <w:t>），以便落实参会人数，预留房间及安排用餐。纸版正式会议通知请在报到时领取，作为报销凭证使用。</w:t>
      </w:r>
    </w:p>
    <w:p w:rsidR="00984644" w:rsidRDefault="00984644">
      <w:pPr>
        <w:widowControl/>
        <w:spacing w:before="156" w:line="315" w:lineRule="atLeast"/>
        <w:ind w:right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95250</wp:posOffset>
            </wp:positionV>
            <wp:extent cx="1148715" cy="1156335"/>
            <wp:effectExtent l="19050" t="0" r="0" b="0"/>
            <wp:wrapNone/>
            <wp:docPr id="3" name="图片 3" descr="E:\WinSealXP\我的印章\北京学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WinSealXP\我的印章\北京学会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A44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</w:t>
      </w:r>
    </w:p>
    <w:p w:rsidR="00090A93" w:rsidRDefault="00984644">
      <w:pPr>
        <w:widowControl/>
        <w:spacing w:before="156" w:line="315" w:lineRule="atLeast"/>
        <w:ind w:right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</w:t>
      </w:r>
      <w:r w:rsidR="00FA6A44">
        <w:rPr>
          <w:rFonts w:ascii="宋体" w:hAnsi="宋体" w:cs="宋体" w:hint="eastAsia"/>
          <w:color w:val="000000"/>
          <w:kern w:val="0"/>
          <w:sz w:val="24"/>
        </w:rPr>
        <w:t>北 京 畜 牧 兽 医 学 会</w:t>
      </w:r>
    </w:p>
    <w:p w:rsidR="00090A93" w:rsidRDefault="00B557AC">
      <w:pPr>
        <w:widowControl/>
        <w:spacing w:before="156" w:line="315" w:lineRule="atLeast"/>
        <w:ind w:right="480" w:firstLineChars="1950" w:firstLine="46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2017</w:t>
      </w:r>
      <w:r w:rsidR="00FA6A44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FA6A44">
        <w:rPr>
          <w:rFonts w:ascii="宋体" w:hAnsi="宋体" w:cs="宋体" w:hint="eastAsia"/>
          <w:color w:val="000000"/>
          <w:kern w:val="0"/>
          <w:sz w:val="24"/>
        </w:rPr>
        <w:t>月1</w:t>
      </w: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="00FA6A44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090A93" w:rsidRDefault="00090A93">
      <w:pPr>
        <w:widowControl/>
        <w:spacing w:before="156" w:line="315" w:lineRule="atLeast"/>
        <w:ind w:right="480" w:firstLineChars="1950" w:firstLine="4680"/>
        <w:rPr>
          <w:rFonts w:ascii="宋体" w:hAnsi="宋体" w:cs="宋体"/>
          <w:color w:val="000000"/>
          <w:kern w:val="0"/>
          <w:sz w:val="24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B677D7" w:rsidRDefault="00B677D7" w:rsidP="00152943">
      <w:pPr>
        <w:widowControl/>
        <w:spacing w:before="156" w:line="315" w:lineRule="atLeast"/>
        <w:ind w:right="480" w:firstLineChars="200" w:firstLine="720"/>
        <w:rPr>
          <w:color w:val="000000"/>
          <w:kern w:val="0"/>
          <w:sz w:val="36"/>
          <w:szCs w:val="36"/>
        </w:rPr>
      </w:pPr>
    </w:p>
    <w:p w:rsidR="00063545" w:rsidRDefault="00063545" w:rsidP="00063545">
      <w:pPr>
        <w:widowControl/>
        <w:spacing w:before="156" w:line="315" w:lineRule="atLeast"/>
        <w:ind w:right="480" w:firstLineChars="200" w:firstLine="720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color w:val="000000"/>
          <w:kern w:val="0"/>
          <w:sz w:val="36"/>
          <w:szCs w:val="36"/>
        </w:rPr>
        <w:lastRenderedPageBreak/>
        <w:t>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第三届北京畜牧兽医工程科技高峰论坛</w:t>
      </w:r>
      <w:r>
        <w:rPr>
          <w:color w:val="000000"/>
          <w:kern w:val="0"/>
          <w:sz w:val="36"/>
          <w:szCs w:val="36"/>
        </w:rPr>
        <w:t> </w:t>
      </w:r>
    </w:p>
    <w:p w:rsidR="00063545" w:rsidRDefault="00063545" w:rsidP="00063545">
      <w:pPr>
        <w:widowControl/>
        <w:spacing w:before="156" w:line="315" w:lineRule="atLeast"/>
        <w:ind w:firstLineChars="845" w:firstLine="3054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参 会 回 执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5"/>
        <w:gridCol w:w="1276"/>
        <w:gridCol w:w="1985"/>
        <w:gridCol w:w="2126"/>
      </w:tblGrid>
      <w:tr w:rsidR="00063545" w:rsidTr="007036DA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545" w:rsidTr="007036DA">
        <w:trPr>
          <w:trHeight w:val="60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四星标间（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天，含单早）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预定数量：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063545" w:rsidTr="007036DA">
        <w:trPr>
          <w:trHeight w:val="60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四星标间（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530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天，含双早）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545" w:rsidRDefault="00063545" w:rsidP="00703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预定数量：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</w:tr>
    </w:tbl>
    <w:p w:rsidR="00063545" w:rsidRDefault="00063545" w:rsidP="00063545">
      <w:pPr>
        <w:widowControl/>
        <w:spacing w:before="156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请与会代表务必在</w:t>
      </w:r>
      <w:r>
        <w:rPr>
          <w:b/>
          <w:bCs/>
          <w:color w:val="000000"/>
          <w:kern w:val="0"/>
          <w:sz w:val="24"/>
        </w:rPr>
        <w:t>201</w:t>
      </w:r>
      <w:r>
        <w:rPr>
          <w:rFonts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</w:t>
      </w:r>
      <w:r>
        <w:rPr>
          <w:rFonts w:hint="eastAsia"/>
          <w:b/>
          <w:bCs/>
          <w:color w:val="000000"/>
          <w:kern w:val="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>
        <w:rPr>
          <w:rFonts w:hint="eastAsia"/>
          <w:b/>
          <w:bCs/>
          <w:color w:val="000000"/>
          <w:kern w:val="0"/>
          <w:sz w:val="24"/>
        </w:rPr>
        <w:t>31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日前</w:t>
      </w:r>
      <w:r>
        <w:rPr>
          <w:rFonts w:ascii="宋体" w:hAnsi="宋体" w:cs="宋体" w:hint="eastAsia"/>
          <w:color w:val="000000"/>
          <w:kern w:val="0"/>
          <w:sz w:val="24"/>
        </w:rPr>
        <w:t>将回执单以电子邮件或传真形式发送给会议会务组（邮件：</w:t>
      </w:r>
      <w:hyperlink r:id="rId16" w:history="1">
        <w:r>
          <w:rPr>
            <w:color w:val="0000FF"/>
            <w:kern w:val="0"/>
            <w:sz w:val="24"/>
            <w:u w:val="single"/>
          </w:rPr>
          <w:t>bjxumushouyi@163.com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，传真：</w:t>
      </w:r>
      <w:r>
        <w:rPr>
          <w:color w:val="000000"/>
          <w:kern w:val="0"/>
          <w:sz w:val="24"/>
        </w:rPr>
        <w:t>010-51503498</w:t>
      </w:r>
      <w:r>
        <w:rPr>
          <w:rFonts w:ascii="宋体" w:hAnsi="宋体" w:cs="宋体" w:hint="eastAsia"/>
          <w:color w:val="000000"/>
          <w:kern w:val="0"/>
          <w:sz w:val="24"/>
        </w:rPr>
        <w:t>），以便落实参会人数，预留房间及安排用餐。纸版正式会议通知请在报到时领取，作为报销凭证使用。</w:t>
      </w:r>
    </w:p>
    <w:p w:rsidR="00063545" w:rsidRDefault="00063545" w:rsidP="00063545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2654836</wp:posOffset>
            </wp:positionH>
            <wp:positionV relativeFrom="paragraph">
              <wp:posOffset>363824</wp:posOffset>
            </wp:positionV>
            <wp:extent cx="1148738" cy="1156771"/>
            <wp:effectExtent l="19050" t="0" r="0" b="0"/>
            <wp:wrapNone/>
            <wp:docPr id="2" name="图片 3" descr="E:\WinSealXP\我的印章\北京学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\WinSealXP\我的印章\北京学会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38" cy="115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063545" w:rsidRDefault="00063545" w:rsidP="00063545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 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北 京 畜牧 兽 医 学 会</w:t>
      </w:r>
    </w:p>
    <w:p w:rsidR="00063545" w:rsidRDefault="00063545" w:rsidP="00063545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2017年2月19日</w:t>
      </w:r>
    </w:p>
    <w:p w:rsidR="00063545" w:rsidRDefault="00063545" w:rsidP="00063545"/>
    <w:sectPr w:rsidR="00063545" w:rsidSect="0009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68" w:rsidRDefault="00B94F68" w:rsidP="00F86B71">
      <w:r>
        <w:separator/>
      </w:r>
    </w:p>
  </w:endnote>
  <w:endnote w:type="continuationSeparator" w:id="0">
    <w:p w:rsidR="00B94F68" w:rsidRDefault="00B94F68" w:rsidP="00F8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68" w:rsidRDefault="00B94F68" w:rsidP="00F86B71">
      <w:r>
        <w:separator/>
      </w:r>
    </w:p>
  </w:footnote>
  <w:footnote w:type="continuationSeparator" w:id="0">
    <w:p w:rsidR="00B94F68" w:rsidRDefault="00B94F68" w:rsidP="00F8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2AC0"/>
    <w:multiLevelType w:val="multilevel"/>
    <w:tmpl w:val="77C92AC0"/>
    <w:lvl w:ilvl="0">
      <w:start w:val="1"/>
      <w:numFmt w:val="decimal"/>
      <w:lvlText w:val="%1."/>
      <w:lvlJc w:val="left"/>
      <w:pPr>
        <w:ind w:left="599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79" w:hanging="420"/>
      </w:pPr>
    </w:lvl>
    <w:lvl w:ilvl="2">
      <w:start w:val="1"/>
      <w:numFmt w:val="lowerRoman"/>
      <w:lvlText w:val="%3."/>
      <w:lvlJc w:val="righ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lowerLetter"/>
      <w:lvlText w:val="%5)"/>
      <w:lvlJc w:val="left"/>
      <w:pPr>
        <w:ind w:left="2339" w:hanging="420"/>
      </w:pPr>
    </w:lvl>
    <w:lvl w:ilvl="5">
      <w:start w:val="1"/>
      <w:numFmt w:val="lowerRoman"/>
      <w:lvlText w:val="%6."/>
      <w:lvlJc w:val="righ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lowerLetter"/>
      <w:lvlText w:val="%8)"/>
      <w:lvlJc w:val="left"/>
      <w:pPr>
        <w:ind w:left="3599" w:hanging="420"/>
      </w:pPr>
    </w:lvl>
    <w:lvl w:ilvl="8">
      <w:start w:val="1"/>
      <w:numFmt w:val="lowerRoman"/>
      <w:lvlText w:val="%9."/>
      <w:lvlJc w:val="righ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70F"/>
    <w:rsid w:val="000338F3"/>
    <w:rsid w:val="000372AF"/>
    <w:rsid w:val="00045D94"/>
    <w:rsid w:val="00047DFE"/>
    <w:rsid w:val="000605C2"/>
    <w:rsid w:val="00063545"/>
    <w:rsid w:val="00081629"/>
    <w:rsid w:val="00090A93"/>
    <w:rsid w:val="000A19E5"/>
    <w:rsid w:val="000C10EC"/>
    <w:rsid w:val="000C4D99"/>
    <w:rsid w:val="000D3BEF"/>
    <w:rsid w:val="00103443"/>
    <w:rsid w:val="00106245"/>
    <w:rsid w:val="00107EA0"/>
    <w:rsid w:val="0014498D"/>
    <w:rsid w:val="00147340"/>
    <w:rsid w:val="00147625"/>
    <w:rsid w:val="00147FE5"/>
    <w:rsid w:val="00152943"/>
    <w:rsid w:val="00160D56"/>
    <w:rsid w:val="001626DD"/>
    <w:rsid w:val="001A201A"/>
    <w:rsid w:val="001A3817"/>
    <w:rsid w:val="001A78AC"/>
    <w:rsid w:val="001E4DBF"/>
    <w:rsid w:val="001E7360"/>
    <w:rsid w:val="001F51C5"/>
    <w:rsid w:val="00205A27"/>
    <w:rsid w:val="0022405A"/>
    <w:rsid w:val="00236CF2"/>
    <w:rsid w:val="00236E82"/>
    <w:rsid w:val="00243F6A"/>
    <w:rsid w:val="002636BA"/>
    <w:rsid w:val="00297C64"/>
    <w:rsid w:val="002A145C"/>
    <w:rsid w:val="002A3C54"/>
    <w:rsid w:val="002C476B"/>
    <w:rsid w:val="002D7687"/>
    <w:rsid w:val="00313E4D"/>
    <w:rsid w:val="00324D5B"/>
    <w:rsid w:val="00336D25"/>
    <w:rsid w:val="003402EB"/>
    <w:rsid w:val="0034559C"/>
    <w:rsid w:val="00353CC5"/>
    <w:rsid w:val="00354867"/>
    <w:rsid w:val="00363565"/>
    <w:rsid w:val="003739F1"/>
    <w:rsid w:val="0037761E"/>
    <w:rsid w:val="00395A00"/>
    <w:rsid w:val="003C0F94"/>
    <w:rsid w:val="003D1592"/>
    <w:rsid w:val="003D4D5B"/>
    <w:rsid w:val="003E2E4B"/>
    <w:rsid w:val="00435774"/>
    <w:rsid w:val="004601FF"/>
    <w:rsid w:val="0046723D"/>
    <w:rsid w:val="00484293"/>
    <w:rsid w:val="004A1934"/>
    <w:rsid w:val="004A3BF9"/>
    <w:rsid w:val="004A4C6B"/>
    <w:rsid w:val="004A5F63"/>
    <w:rsid w:val="004D3AB3"/>
    <w:rsid w:val="004E5A55"/>
    <w:rsid w:val="004F1CD6"/>
    <w:rsid w:val="004F354E"/>
    <w:rsid w:val="00502795"/>
    <w:rsid w:val="00516A53"/>
    <w:rsid w:val="00526F93"/>
    <w:rsid w:val="00550862"/>
    <w:rsid w:val="00551480"/>
    <w:rsid w:val="0056039D"/>
    <w:rsid w:val="00576708"/>
    <w:rsid w:val="005919D7"/>
    <w:rsid w:val="005A5589"/>
    <w:rsid w:val="005B4B03"/>
    <w:rsid w:val="005F26B1"/>
    <w:rsid w:val="0061394D"/>
    <w:rsid w:val="00615F23"/>
    <w:rsid w:val="00616A26"/>
    <w:rsid w:val="00617676"/>
    <w:rsid w:val="0068791A"/>
    <w:rsid w:val="006A1246"/>
    <w:rsid w:val="006A5EF6"/>
    <w:rsid w:val="006D7EA8"/>
    <w:rsid w:val="006E1D4C"/>
    <w:rsid w:val="007127CF"/>
    <w:rsid w:val="00722F8C"/>
    <w:rsid w:val="00727848"/>
    <w:rsid w:val="00730A0C"/>
    <w:rsid w:val="0073501D"/>
    <w:rsid w:val="0075685B"/>
    <w:rsid w:val="007617C3"/>
    <w:rsid w:val="00763657"/>
    <w:rsid w:val="0077237D"/>
    <w:rsid w:val="00780379"/>
    <w:rsid w:val="00784DB6"/>
    <w:rsid w:val="007B219C"/>
    <w:rsid w:val="007B4AD3"/>
    <w:rsid w:val="007B7265"/>
    <w:rsid w:val="007C0BD1"/>
    <w:rsid w:val="007D376D"/>
    <w:rsid w:val="00803C14"/>
    <w:rsid w:val="00812FCD"/>
    <w:rsid w:val="008137C3"/>
    <w:rsid w:val="0083656D"/>
    <w:rsid w:val="0084204F"/>
    <w:rsid w:val="00854ADA"/>
    <w:rsid w:val="008561E3"/>
    <w:rsid w:val="00873070"/>
    <w:rsid w:val="00873B99"/>
    <w:rsid w:val="00874E63"/>
    <w:rsid w:val="00877F8D"/>
    <w:rsid w:val="00897D7F"/>
    <w:rsid w:val="008A463C"/>
    <w:rsid w:val="008C585D"/>
    <w:rsid w:val="008D231F"/>
    <w:rsid w:val="008D2CDD"/>
    <w:rsid w:val="008E5E95"/>
    <w:rsid w:val="008F0517"/>
    <w:rsid w:val="008F2350"/>
    <w:rsid w:val="008F70D8"/>
    <w:rsid w:val="00915A28"/>
    <w:rsid w:val="00931AFB"/>
    <w:rsid w:val="009334D5"/>
    <w:rsid w:val="00952F87"/>
    <w:rsid w:val="00960BA6"/>
    <w:rsid w:val="00963AAA"/>
    <w:rsid w:val="00984644"/>
    <w:rsid w:val="00986FA3"/>
    <w:rsid w:val="009B08B3"/>
    <w:rsid w:val="009C1208"/>
    <w:rsid w:val="009D170F"/>
    <w:rsid w:val="009E7208"/>
    <w:rsid w:val="00A046AA"/>
    <w:rsid w:val="00A35F38"/>
    <w:rsid w:val="00A804D9"/>
    <w:rsid w:val="00A80C73"/>
    <w:rsid w:val="00A8237A"/>
    <w:rsid w:val="00AA2683"/>
    <w:rsid w:val="00AA3A37"/>
    <w:rsid w:val="00AC41BF"/>
    <w:rsid w:val="00AC5E02"/>
    <w:rsid w:val="00AF17CF"/>
    <w:rsid w:val="00B078CA"/>
    <w:rsid w:val="00B25208"/>
    <w:rsid w:val="00B2573B"/>
    <w:rsid w:val="00B307C8"/>
    <w:rsid w:val="00B361AB"/>
    <w:rsid w:val="00B44FCF"/>
    <w:rsid w:val="00B45DF8"/>
    <w:rsid w:val="00B5033C"/>
    <w:rsid w:val="00B557AC"/>
    <w:rsid w:val="00B56804"/>
    <w:rsid w:val="00B56B93"/>
    <w:rsid w:val="00B677D7"/>
    <w:rsid w:val="00B94EB8"/>
    <w:rsid w:val="00B94F68"/>
    <w:rsid w:val="00B97E1A"/>
    <w:rsid w:val="00BC0081"/>
    <w:rsid w:val="00BD4D33"/>
    <w:rsid w:val="00BD614C"/>
    <w:rsid w:val="00BE0056"/>
    <w:rsid w:val="00C069F2"/>
    <w:rsid w:val="00C3098E"/>
    <w:rsid w:val="00C35A91"/>
    <w:rsid w:val="00C3662F"/>
    <w:rsid w:val="00C44032"/>
    <w:rsid w:val="00C44725"/>
    <w:rsid w:val="00C4625F"/>
    <w:rsid w:val="00C63CA4"/>
    <w:rsid w:val="00C6444F"/>
    <w:rsid w:val="00C64794"/>
    <w:rsid w:val="00C82DCE"/>
    <w:rsid w:val="00C924BC"/>
    <w:rsid w:val="00CA0EB4"/>
    <w:rsid w:val="00CA2A53"/>
    <w:rsid w:val="00CB3646"/>
    <w:rsid w:val="00CC3978"/>
    <w:rsid w:val="00CC5980"/>
    <w:rsid w:val="00CE2CBF"/>
    <w:rsid w:val="00CE3121"/>
    <w:rsid w:val="00D11215"/>
    <w:rsid w:val="00D261F1"/>
    <w:rsid w:val="00D344DD"/>
    <w:rsid w:val="00D34FDA"/>
    <w:rsid w:val="00D42FD5"/>
    <w:rsid w:val="00D85C06"/>
    <w:rsid w:val="00D875DE"/>
    <w:rsid w:val="00D93FBB"/>
    <w:rsid w:val="00D97C8E"/>
    <w:rsid w:val="00DA54F5"/>
    <w:rsid w:val="00DA79D3"/>
    <w:rsid w:val="00DA7F3B"/>
    <w:rsid w:val="00DD180A"/>
    <w:rsid w:val="00DF2C6C"/>
    <w:rsid w:val="00DF514D"/>
    <w:rsid w:val="00E11B56"/>
    <w:rsid w:val="00E235D1"/>
    <w:rsid w:val="00E25BBC"/>
    <w:rsid w:val="00E27E34"/>
    <w:rsid w:val="00E43127"/>
    <w:rsid w:val="00E47F05"/>
    <w:rsid w:val="00EA6D88"/>
    <w:rsid w:val="00EB06CE"/>
    <w:rsid w:val="00EB6359"/>
    <w:rsid w:val="00EC4B0F"/>
    <w:rsid w:val="00EE3731"/>
    <w:rsid w:val="00F135EE"/>
    <w:rsid w:val="00F36F64"/>
    <w:rsid w:val="00F468ED"/>
    <w:rsid w:val="00F50F0F"/>
    <w:rsid w:val="00F86B71"/>
    <w:rsid w:val="00FA22FB"/>
    <w:rsid w:val="00FA6A44"/>
    <w:rsid w:val="00FB124D"/>
    <w:rsid w:val="00FB5118"/>
    <w:rsid w:val="00FE695E"/>
    <w:rsid w:val="00FF5FE3"/>
    <w:rsid w:val="05AF181A"/>
    <w:rsid w:val="0F37683E"/>
    <w:rsid w:val="23726142"/>
    <w:rsid w:val="38AC6C1E"/>
    <w:rsid w:val="4B0E0555"/>
    <w:rsid w:val="651661F9"/>
    <w:rsid w:val="794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2ABDA3"/>
  <w15:docId w15:val="{E8A4E052-1326-409D-B09E-C1ACBC3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0A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090A93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090A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9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9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090A93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09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090A9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90A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90A93"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090A93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090A93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9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525964069@qq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869056757@qq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jxumushouyi@163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nlh@cau.edu.c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xmsyfj2011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jxumushouyi@163.com" TargetMode="External"/><Relationship Id="rId14" Type="http://schemas.openxmlformats.org/officeDocument/2006/relationships/hyperlink" Target="mailto:bjxumushouy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927E1-57A8-499B-868D-4908924D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yjh</cp:lastModifiedBy>
  <cp:revision>66</cp:revision>
  <cp:lastPrinted>2016-08-20T02:53:00Z</cp:lastPrinted>
  <dcterms:created xsi:type="dcterms:W3CDTF">2016-09-01T09:36:00Z</dcterms:created>
  <dcterms:modified xsi:type="dcterms:W3CDTF">2017-08-12T07:31:00Z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