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73A" w:rsidRDefault="00247D91" w:rsidP="0046273A">
      <w:pPr>
        <w:pStyle w:val="1"/>
        <w:spacing w:beforeLines="0" w:before="0" w:afterLines="0" w:after="0" w:line="560" w:lineRule="exact"/>
        <w:rPr>
          <w:rFonts w:ascii="方正小标宋简体" w:eastAsia="方正小标宋简体"/>
          <w:b w:val="0"/>
          <w:sz w:val="44"/>
          <w:szCs w:val="36"/>
        </w:rPr>
      </w:pPr>
      <w:bookmarkStart w:id="0" w:name="_Toc50738120"/>
      <w:r w:rsidRPr="0046273A">
        <w:rPr>
          <w:rFonts w:ascii="方正小标宋简体" w:eastAsia="方正小标宋简体" w:hint="eastAsia"/>
          <w:b w:val="0"/>
          <w:sz w:val="44"/>
          <w:szCs w:val="36"/>
        </w:rPr>
        <w:t>西北农林科技大学创建引领干旱半干旱</w:t>
      </w:r>
    </w:p>
    <w:p w:rsidR="00DF600E" w:rsidRPr="0046273A" w:rsidRDefault="00247D91" w:rsidP="0046273A">
      <w:pPr>
        <w:pStyle w:val="1"/>
        <w:spacing w:beforeLines="0" w:before="0" w:afterLines="0" w:after="0" w:line="560" w:lineRule="exact"/>
        <w:rPr>
          <w:rFonts w:ascii="方正小标宋简体" w:eastAsia="方正小标宋简体"/>
          <w:b w:val="0"/>
          <w:sz w:val="44"/>
          <w:szCs w:val="36"/>
        </w:rPr>
      </w:pPr>
      <w:r w:rsidRPr="0046273A">
        <w:rPr>
          <w:rFonts w:ascii="方正小标宋简体" w:eastAsia="方正小标宋简体" w:hint="eastAsia"/>
          <w:b w:val="0"/>
          <w:sz w:val="44"/>
          <w:szCs w:val="36"/>
        </w:rPr>
        <w:t>地区</w:t>
      </w:r>
      <w:r w:rsidRPr="0046273A">
        <w:rPr>
          <w:rFonts w:ascii="方正小标宋简体" w:eastAsia="方正小标宋简体" w:hint="eastAsia"/>
          <w:b w:val="0"/>
          <w:sz w:val="44"/>
          <w:szCs w:val="36"/>
        </w:rPr>
        <w:t>未来农业发展标杆行动计划</w:t>
      </w:r>
      <w:bookmarkEnd w:id="0"/>
    </w:p>
    <w:p w:rsidR="0046273A" w:rsidRDefault="0046273A" w:rsidP="0046273A">
      <w:pPr>
        <w:spacing w:line="560" w:lineRule="exact"/>
        <w:ind w:firstLineChars="200" w:firstLine="640"/>
        <w:rPr>
          <w:rFonts w:ascii="仿宋_GB2312" w:eastAsia="仿宋_GB2312" w:hAnsi="仿宋"/>
          <w:sz w:val="32"/>
          <w:szCs w:val="32"/>
        </w:rPr>
      </w:pPr>
    </w:p>
    <w:p w:rsidR="00DF600E" w:rsidRDefault="00247D91" w:rsidP="0046273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为贯彻落实学校“</w:t>
      </w:r>
      <w:r>
        <w:rPr>
          <w:rFonts w:ascii="仿宋_GB2312" w:eastAsia="仿宋_GB2312" w:hAnsi="仿宋" w:hint="eastAsia"/>
          <w:sz w:val="32"/>
          <w:szCs w:val="32"/>
        </w:rPr>
        <w:t>12345</w:t>
      </w:r>
      <w:r>
        <w:rPr>
          <w:rFonts w:ascii="仿宋_GB2312" w:eastAsia="仿宋_GB2312" w:hAnsi="仿宋" w:hint="eastAsia"/>
          <w:sz w:val="32"/>
          <w:szCs w:val="32"/>
        </w:rPr>
        <w:t>”发展思路，打造旱区农业国家战略科技力量，全面提升自主创新能力，引领干旱半干旱地区未来农业发展，推进中国特色世界一流农业大学建设，特制定本行动</w:t>
      </w:r>
      <w:r>
        <w:rPr>
          <w:rFonts w:ascii="仿宋_GB2312" w:eastAsia="仿宋_GB2312" w:hAnsi="仿宋" w:hint="eastAsia"/>
          <w:sz w:val="32"/>
          <w:szCs w:val="32"/>
        </w:rPr>
        <w:t>计划</w:t>
      </w:r>
      <w:r>
        <w:rPr>
          <w:rFonts w:ascii="仿宋_GB2312" w:eastAsia="仿宋_GB2312" w:hAnsi="仿宋" w:hint="eastAsia"/>
          <w:sz w:val="32"/>
          <w:szCs w:val="32"/>
        </w:rPr>
        <w:t>。</w:t>
      </w:r>
    </w:p>
    <w:p w:rsidR="00DF600E" w:rsidRDefault="00247D91" w:rsidP="0046273A">
      <w:pPr>
        <w:pStyle w:val="2"/>
        <w:spacing w:line="560" w:lineRule="exact"/>
        <w:ind w:firstLineChars="200" w:firstLine="640"/>
        <w:jc w:val="both"/>
      </w:pPr>
      <w:bookmarkStart w:id="1" w:name="_Toc50738121"/>
      <w:r>
        <w:rPr>
          <w:rFonts w:hint="eastAsia"/>
        </w:rPr>
        <w:t>一、</w:t>
      </w:r>
      <w:r>
        <w:t>创建目标</w:t>
      </w:r>
      <w:bookmarkStart w:id="2" w:name="_GoBack"/>
      <w:bookmarkEnd w:id="1"/>
      <w:bookmarkEnd w:id="2"/>
    </w:p>
    <w:p w:rsidR="00DF600E" w:rsidRDefault="00247D91" w:rsidP="0046273A">
      <w:pPr>
        <w:pStyle w:val="3"/>
        <w:spacing w:line="560" w:lineRule="exact"/>
        <w:ind w:firstLineChars="200" w:firstLine="640"/>
        <w:jc w:val="both"/>
        <w:rPr>
          <w:rFonts w:ascii="楷体_GB2312" w:eastAsia="楷体_GB2312" w:hAnsi="楷体_GB2312" w:cs="楷体_GB2312"/>
          <w:b w:val="0"/>
          <w:bCs w:val="0"/>
        </w:rPr>
      </w:pPr>
      <w:bookmarkStart w:id="3" w:name="_Toc50738122"/>
      <w:r>
        <w:rPr>
          <w:rFonts w:ascii="楷体_GB2312" w:eastAsia="楷体_GB2312" w:hAnsi="楷体_GB2312" w:cs="楷体_GB2312" w:hint="eastAsia"/>
          <w:b w:val="0"/>
          <w:bCs w:val="0"/>
        </w:rPr>
        <w:t>（一）总体目标</w:t>
      </w:r>
      <w:bookmarkEnd w:id="3"/>
    </w:p>
    <w:p w:rsidR="00DF600E" w:rsidRDefault="00247D91" w:rsidP="0046273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以习近平新时代中国特色社会主义思想为指引，紧密围绕国家战略需求和学校四大学科使命，依托“双一流”五个学科群和未来农业研究院（简称“五群一院”），聚焦旱区作物逆境生物学与绿色生产、旱区国土治理与生态修复、农业高效用水与区域水安全、家畜生物学与健康养殖、农产品加工与营养健康、未来农业前沿交叉等六大领域，在</w:t>
      </w:r>
      <w:hyperlink r:id="rId9" w:tgtFrame="https://www.so.com/_blank" w:history="1">
        <w:r>
          <w:rPr>
            <w:rFonts w:ascii="仿宋_GB2312" w:eastAsia="仿宋_GB2312" w:hAnsi="仿宋"/>
            <w:sz w:val="32"/>
            <w:szCs w:val="32"/>
          </w:rPr>
          <w:t>前瞻性研究</w:t>
        </w:r>
        <w:r>
          <w:rPr>
            <w:rFonts w:ascii="仿宋_GB2312" w:eastAsia="仿宋_GB2312" w:hAnsi="仿宋"/>
            <w:sz w:val="32"/>
            <w:szCs w:val="32"/>
          </w:rPr>
          <w:t>、引领性原创成果</w:t>
        </w:r>
      </w:hyperlink>
      <w:r>
        <w:rPr>
          <w:rFonts w:ascii="仿宋_GB2312" w:eastAsia="仿宋_GB2312" w:hAnsi="仿宋" w:hint="eastAsia"/>
          <w:sz w:val="32"/>
          <w:szCs w:val="32"/>
        </w:rPr>
        <w:t>方面持续</w:t>
      </w:r>
      <w:r>
        <w:rPr>
          <w:rFonts w:ascii="仿宋_GB2312" w:eastAsia="仿宋_GB2312" w:hAnsi="仿宋" w:hint="eastAsia"/>
          <w:sz w:val="32"/>
          <w:szCs w:val="32"/>
        </w:rPr>
        <w:t>做出重大贡献</w:t>
      </w:r>
      <w:r>
        <w:rPr>
          <w:rFonts w:ascii="仿宋_GB2312" w:eastAsia="仿宋_GB2312" w:hAnsi="仿宋" w:hint="eastAsia"/>
          <w:sz w:val="32"/>
          <w:szCs w:val="32"/>
        </w:rPr>
        <w:t>，</w:t>
      </w:r>
      <w:r>
        <w:rPr>
          <w:rFonts w:ascii="仿宋_GB2312" w:eastAsia="仿宋_GB2312" w:hAnsi="仿宋" w:hint="eastAsia"/>
          <w:sz w:val="32"/>
          <w:szCs w:val="32"/>
        </w:rPr>
        <w:t>破解旱区种业、耕地质量、智能装备等农业“卡脖子”问题，打造</w:t>
      </w:r>
      <w:r>
        <w:rPr>
          <w:rFonts w:ascii="仿宋_GB2312" w:eastAsia="仿宋_GB2312" w:hAnsi="仿宋" w:hint="eastAsia"/>
          <w:sz w:val="32"/>
          <w:szCs w:val="32"/>
        </w:rPr>
        <w:t>旱区</w:t>
      </w:r>
      <w:r>
        <w:rPr>
          <w:rFonts w:ascii="仿宋_GB2312" w:eastAsia="仿宋_GB2312" w:hAnsi="仿宋" w:hint="eastAsia"/>
          <w:sz w:val="32"/>
          <w:szCs w:val="32"/>
        </w:rPr>
        <w:t>农业</w:t>
      </w:r>
      <w:r>
        <w:rPr>
          <w:rFonts w:ascii="仿宋_GB2312" w:eastAsia="仿宋_GB2312" w:hAnsi="仿宋" w:hint="eastAsia"/>
          <w:sz w:val="32"/>
          <w:szCs w:val="32"/>
        </w:rPr>
        <w:t>国家战略科技力量，</w:t>
      </w:r>
      <w:r>
        <w:rPr>
          <w:rFonts w:ascii="仿宋_GB2312" w:eastAsia="仿宋_GB2312" w:hAnsi="仿宋" w:hint="eastAsia"/>
          <w:sz w:val="32"/>
          <w:szCs w:val="32"/>
        </w:rPr>
        <w:t>成为引领干旱半干旱地区未来农业发展标杆，为</w:t>
      </w:r>
      <w:r>
        <w:rPr>
          <w:rFonts w:ascii="仿宋_GB2312" w:eastAsia="仿宋_GB2312" w:hAnsi="仿宋" w:hint="eastAsia"/>
          <w:sz w:val="32"/>
          <w:szCs w:val="32"/>
        </w:rPr>
        <w:t>我国</w:t>
      </w:r>
      <w:r>
        <w:rPr>
          <w:rFonts w:ascii="仿宋_GB2312" w:eastAsia="仿宋_GB2312" w:hAnsi="仿宋" w:hint="eastAsia"/>
          <w:sz w:val="32"/>
          <w:szCs w:val="32"/>
        </w:rPr>
        <w:t>农业农村</w:t>
      </w:r>
      <w:r>
        <w:rPr>
          <w:rFonts w:ascii="仿宋_GB2312" w:eastAsia="仿宋_GB2312" w:hAnsi="仿宋" w:hint="eastAsia"/>
          <w:sz w:val="32"/>
          <w:szCs w:val="32"/>
        </w:rPr>
        <w:t>现代</w:t>
      </w:r>
      <w:r>
        <w:rPr>
          <w:rFonts w:ascii="仿宋_GB2312" w:eastAsia="仿宋_GB2312" w:hAnsi="仿宋" w:hint="eastAsia"/>
          <w:sz w:val="32"/>
          <w:szCs w:val="32"/>
        </w:rPr>
        <w:t>化建设</w:t>
      </w:r>
      <w:r>
        <w:rPr>
          <w:rFonts w:ascii="仿宋_GB2312" w:eastAsia="仿宋_GB2312" w:hAnsi="仿宋" w:hint="eastAsia"/>
          <w:sz w:val="32"/>
          <w:szCs w:val="32"/>
        </w:rPr>
        <w:t>做出重要贡献。</w:t>
      </w:r>
    </w:p>
    <w:p w:rsidR="00DF600E" w:rsidRDefault="00247D91" w:rsidP="0046273A">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（二）分阶段目标</w:t>
      </w:r>
    </w:p>
    <w:p w:rsidR="00DF600E" w:rsidRDefault="00247D91" w:rsidP="0046273A">
      <w:pPr>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 xml:space="preserve">1. </w:t>
      </w:r>
      <w:r>
        <w:rPr>
          <w:rFonts w:ascii="仿宋_GB2312" w:eastAsia="仿宋_GB2312" w:hAnsi="仿宋" w:hint="eastAsia"/>
          <w:b/>
          <w:bCs/>
          <w:sz w:val="32"/>
          <w:szCs w:val="32"/>
        </w:rPr>
        <w:t>近期目标</w:t>
      </w:r>
      <w:r>
        <w:rPr>
          <w:rFonts w:ascii="仿宋_GB2312" w:eastAsia="仿宋_GB2312" w:hAnsi="仿宋" w:hint="eastAsia"/>
          <w:b/>
          <w:sz w:val="32"/>
          <w:szCs w:val="32"/>
        </w:rPr>
        <w:t>（</w:t>
      </w:r>
      <w:r>
        <w:rPr>
          <w:rFonts w:ascii="仿宋_GB2312" w:eastAsia="仿宋_GB2312" w:hAnsi="仿宋" w:hint="eastAsia"/>
          <w:b/>
          <w:sz w:val="32"/>
          <w:szCs w:val="32"/>
        </w:rPr>
        <w:t>2025</w:t>
      </w:r>
      <w:r>
        <w:rPr>
          <w:rFonts w:ascii="仿宋_GB2312" w:eastAsia="仿宋_GB2312" w:hAnsi="仿宋" w:hint="eastAsia"/>
          <w:b/>
          <w:sz w:val="32"/>
          <w:szCs w:val="32"/>
        </w:rPr>
        <w:t>年）</w:t>
      </w:r>
    </w:p>
    <w:p w:rsidR="00DF600E" w:rsidRDefault="00247D91" w:rsidP="0046273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基于“五群一院”的未来农业科技创新体系全面建成，科研平台体系更加完善，</w:t>
      </w:r>
      <w:r>
        <w:rPr>
          <w:rFonts w:ascii="仿宋_GB2312" w:eastAsia="仿宋_GB2312" w:hAnsi="仿宋" w:hint="eastAsia"/>
          <w:sz w:val="32"/>
          <w:szCs w:val="32"/>
        </w:rPr>
        <w:t>承</w:t>
      </w:r>
      <w:r>
        <w:rPr>
          <w:rFonts w:ascii="仿宋_GB2312" w:eastAsia="仿宋_GB2312" w:hAnsi="仿宋" w:hint="eastAsia"/>
          <w:sz w:val="32"/>
          <w:szCs w:val="32"/>
        </w:rPr>
        <w:t>接</w:t>
      </w:r>
      <w:r>
        <w:rPr>
          <w:rFonts w:ascii="仿宋_GB2312" w:eastAsia="仿宋_GB2312" w:hAnsi="仿宋" w:hint="eastAsia"/>
          <w:sz w:val="32"/>
          <w:szCs w:val="32"/>
        </w:rPr>
        <w:t>国家重大任务和解决关键科技难题的能力显著增强</w:t>
      </w:r>
      <w:r>
        <w:rPr>
          <w:rFonts w:ascii="仿宋_GB2312" w:eastAsia="仿宋_GB2312" w:hAnsi="仿宋" w:hint="eastAsia"/>
          <w:sz w:val="32"/>
          <w:szCs w:val="32"/>
        </w:rPr>
        <w:t>，在</w:t>
      </w:r>
      <w:r>
        <w:rPr>
          <w:rFonts w:ascii="仿宋_GB2312" w:eastAsia="仿宋_GB2312" w:hAnsi="仿宋" w:hint="eastAsia"/>
          <w:sz w:val="32"/>
          <w:szCs w:val="32"/>
        </w:rPr>
        <w:t>小麦</w:t>
      </w:r>
      <w:r>
        <w:rPr>
          <w:rFonts w:ascii="仿宋_GB2312" w:eastAsia="仿宋_GB2312" w:hAnsi="仿宋" w:hint="eastAsia"/>
          <w:sz w:val="32"/>
          <w:szCs w:val="32"/>
        </w:rPr>
        <w:t>苹果抗逆生物学与种质创新</w:t>
      </w:r>
      <w:r>
        <w:rPr>
          <w:rFonts w:ascii="仿宋_GB2312" w:eastAsia="仿宋_GB2312" w:hAnsi="仿宋" w:hint="eastAsia"/>
          <w:sz w:val="32"/>
          <w:szCs w:val="32"/>
        </w:rPr>
        <w:t>、</w:t>
      </w:r>
      <w:r>
        <w:rPr>
          <w:rFonts w:ascii="仿宋_GB2312" w:eastAsia="仿宋_GB2312" w:hAnsi="仿宋" w:hint="eastAsia"/>
          <w:sz w:val="32"/>
          <w:szCs w:val="32"/>
        </w:rPr>
        <w:lastRenderedPageBreak/>
        <w:t>作物重大病虫害预测防控、</w:t>
      </w:r>
      <w:r>
        <w:rPr>
          <w:rFonts w:ascii="仿宋_GB2312" w:eastAsia="仿宋_GB2312" w:hAnsi="仿宋" w:hint="eastAsia"/>
          <w:sz w:val="32"/>
          <w:szCs w:val="32"/>
        </w:rPr>
        <w:t>耕地保护与质量提升</w:t>
      </w:r>
      <w:r>
        <w:rPr>
          <w:rFonts w:ascii="仿宋_GB2312" w:eastAsia="仿宋_GB2312" w:hAnsi="仿宋" w:hint="eastAsia"/>
          <w:sz w:val="32"/>
          <w:szCs w:val="32"/>
        </w:rPr>
        <w:t>、牛羊</w:t>
      </w:r>
      <w:r>
        <w:rPr>
          <w:rFonts w:ascii="仿宋_GB2312" w:eastAsia="仿宋_GB2312" w:hAnsi="仿宋" w:hint="eastAsia"/>
          <w:sz w:val="32"/>
          <w:szCs w:val="32"/>
        </w:rPr>
        <w:t>生物</w:t>
      </w:r>
      <w:r>
        <w:rPr>
          <w:rFonts w:ascii="仿宋_GB2312" w:eastAsia="仿宋_GB2312" w:hAnsi="仿宋" w:hint="eastAsia"/>
          <w:sz w:val="32"/>
          <w:szCs w:val="32"/>
        </w:rPr>
        <w:t>育种与</w:t>
      </w:r>
      <w:r>
        <w:rPr>
          <w:rFonts w:ascii="仿宋_GB2312" w:eastAsia="仿宋_GB2312" w:hAnsi="仿宋" w:hint="eastAsia"/>
          <w:sz w:val="32"/>
          <w:szCs w:val="32"/>
        </w:rPr>
        <w:t>健康养殖、旱区农业高效用水、葡萄与葡萄酒等研究方向达到世界一流或世界一流前列</w:t>
      </w:r>
      <w:r>
        <w:rPr>
          <w:rFonts w:ascii="仿宋_GB2312" w:eastAsia="仿宋_GB2312" w:hAnsi="仿宋" w:hint="eastAsia"/>
          <w:sz w:val="32"/>
          <w:szCs w:val="32"/>
        </w:rPr>
        <w:t>，未来农业前沿交叉领域研究水平国内一流。</w:t>
      </w:r>
      <w:r>
        <w:rPr>
          <w:rFonts w:ascii="仿宋_GB2312" w:eastAsia="仿宋_GB2312" w:hAnsi="仿宋" w:hint="eastAsia"/>
          <w:sz w:val="32"/>
          <w:szCs w:val="32"/>
        </w:rPr>
        <w:t>汇聚形成</w:t>
      </w:r>
      <w:r>
        <w:rPr>
          <w:rFonts w:ascii="仿宋_GB2312" w:eastAsia="仿宋_GB2312" w:hAnsi="仿宋" w:hint="eastAsia"/>
          <w:sz w:val="32"/>
          <w:szCs w:val="32"/>
        </w:rPr>
        <w:t>6</w:t>
      </w:r>
      <w:r>
        <w:rPr>
          <w:rFonts w:ascii="仿宋_GB2312" w:eastAsia="仿宋_GB2312" w:hAnsi="仿宋" w:hint="eastAsia"/>
          <w:sz w:val="32"/>
          <w:szCs w:val="32"/>
        </w:rPr>
        <w:t>支梯队合理、创新力强的</w:t>
      </w:r>
      <w:r>
        <w:rPr>
          <w:rFonts w:ascii="仿宋_GB2312" w:eastAsia="仿宋_GB2312" w:hAnsi="仿宋" w:hint="eastAsia"/>
          <w:sz w:val="32"/>
          <w:szCs w:val="32"/>
        </w:rPr>
        <w:t>高水平研究队伍</w:t>
      </w:r>
      <w:r>
        <w:rPr>
          <w:rFonts w:ascii="仿宋_GB2312" w:eastAsia="仿宋_GB2312" w:hAnsi="仿宋" w:hint="eastAsia"/>
          <w:sz w:val="32"/>
          <w:szCs w:val="32"/>
        </w:rPr>
        <w:t>，新增两院院士</w:t>
      </w:r>
      <w:r>
        <w:rPr>
          <w:rFonts w:ascii="仿宋_GB2312" w:eastAsia="仿宋_GB2312" w:hAnsi="仿宋" w:hint="eastAsia"/>
          <w:sz w:val="32"/>
          <w:szCs w:val="32"/>
        </w:rPr>
        <w:t>1-2</w:t>
      </w:r>
      <w:r>
        <w:rPr>
          <w:rFonts w:ascii="仿宋_GB2312" w:eastAsia="仿宋_GB2312" w:hAnsi="仿宋" w:hint="eastAsia"/>
          <w:sz w:val="32"/>
          <w:szCs w:val="32"/>
        </w:rPr>
        <w:t>人，长江特聘、国家杰青等领军人才</w:t>
      </w:r>
      <w:r>
        <w:rPr>
          <w:rFonts w:ascii="仿宋_GB2312" w:eastAsia="仿宋_GB2312" w:hAnsi="仿宋" w:hint="eastAsia"/>
          <w:sz w:val="32"/>
          <w:szCs w:val="32"/>
        </w:rPr>
        <w:t>20</w:t>
      </w:r>
      <w:r>
        <w:rPr>
          <w:rFonts w:ascii="仿宋_GB2312" w:eastAsia="仿宋_GB2312" w:hAnsi="仿宋" w:hint="eastAsia"/>
          <w:sz w:val="32"/>
          <w:szCs w:val="32"/>
        </w:rPr>
        <w:t>人</w:t>
      </w:r>
      <w:r>
        <w:rPr>
          <w:rFonts w:ascii="仿宋_GB2312" w:eastAsia="仿宋_GB2312" w:hAnsi="仿宋" w:hint="eastAsia"/>
          <w:sz w:val="32"/>
          <w:szCs w:val="32"/>
        </w:rPr>
        <w:t>左右</w:t>
      </w:r>
      <w:r>
        <w:rPr>
          <w:rFonts w:ascii="仿宋_GB2312" w:eastAsia="仿宋_GB2312" w:hAnsi="仿宋" w:hint="eastAsia"/>
          <w:sz w:val="32"/>
          <w:szCs w:val="32"/>
        </w:rPr>
        <w:t>，国家自然科学基金委创新群体</w:t>
      </w:r>
      <w:r>
        <w:rPr>
          <w:rFonts w:ascii="仿宋_GB2312" w:eastAsia="仿宋_GB2312" w:hAnsi="仿宋" w:hint="eastAsia"/>
          <w:sz w:val="32"/>
          <w:szCs w:val="32"/>
        </w:rPr>
        <w:t>1</w:t>
      </w:r>
      <w:r>
        <w:rPr>
          <w:rFonts w:ascii="仿宋_GB2312" w:eastAsia="仿宋_GB2312" w:hAnsi="仿宋" w:hint="eastAsia"/>
          <w:sz w:val="32"/>
          <w:szCs w:val="32"/>
        </w:rPr>
        <w:t>个</w:t>
      </w:r>
      <w:r>
        <w:rPr>
          <w:rFonts w:ascii="仿宋_GB2312" w:eastAsia="仿宋_GB2312" w:hAnsi="仿宋" w:hint="eastAsia"/>
          <w:sz w:val="32"/>
          <w:szCs w:val="32"/>
        </w:rPr>
        <w:t>；</w:t>
      </w:r>
      <w:r>
        <w:rPr>
          <w:rFonts w:ascii="仿宋_GB2312" w:eastAsia="仿宋_GB2312" w:hAnsi="仿宋" w:hint="eastAsia"/>
          <w:sz w:val="32"/>
          <w:szCs w:val="32"/>
        </w:rPr>
        <w:t>新增国家级科研基地</w:t>
      </w:r>
      <w:r>
        <w:rPr>
          <w:rFonts w:ascii="仿宋_GB2312" w:eastAsia="仿宋_GB2312" w:hAnsi="仿宋" w:hint="eastAsia"/>
          <w:sz w:val="32"/>
          <w:szCs w:val="32"/>
        </w:rPr>
        <w:t>2-</w:t>
      </w:r>
      <w:r>
        <w:rPr>
          <w:rFonts w:ascii="仿宋_GB2312" w:eastAsia="仿宋_GB2312" w:hAnsi="仿宋" w:hint="eastAsia"/>
          <w:sz w:val="32"/>
          <w:szCs w:val="32"/>
        </w:rPr>
        <w:t>3</w:t>
      </w:r>
      <w:r>
        <w:rPr>
          <w:rFonts w:ascii="仿宋_GB2312" w:eastAsia="仿宋_GB2312" w:hAnsi="仿宋" w:hint="eastAsia"/>
          <w:sz w:val="32"/>
          <w:szCs w:val="32"/>
        </w:rPr>
        <w:t>个，主持获批国家重点研发计划项目</w:t>
      </w:r>
      <w:r>
        <w:rPr>
          <w:rFonts w:ascii="仿宋_GB2312" w:eastAsia="仿宋_GB2312" w:hAnsi="仿宋" w:hint="eastAsia"/>
          <w:sz w:val="32"/>
          <w:szCs w:val="32"/>
        </w:rPr>
        <w:t>2</w:t>
      </w:r>
      <w:r>
        <w:rPr>
          <w:rFonts w:ascii="仿宋_GB2312" w:eastAsia="仿宋_GB2312" w:hAnsi="仿宋" w:hint="eastAsia"/>
          <w:sz w:val="32"/>
          <w:szCs w:val="32"/>
        </w:rPr>
        <w:t>5</w:t>
      </w:r>
      <w:r>
        <w:rPr>
          <w:rFonts w:ascii="仿宋_GB2312" w:eastAsia="仿宋_GB2312" w:hAnsi="仿宋" w:hint="eastAsia"/>
          <w:sz w:val="32"/>
          <w:szCs w:val="32"/>
        </w:rPr>
        <w:t>项，在</w:t>
      </w:r>
      <w:r>
        <w:rPr>
          <w:rFonts w:ascii="仿宋_GB2312" w:eastAsia="仿宋_GB2312" w:hAnsi="仿宋" w:hint="eastAsia"/>
          <w:sz w:val="32"/>
          <w:szCs w:val="32"/>
        </w:rPr>
        <w:t>CNS</w:t>
      </w:r>
      <w:r>
        <w:rPr>
          <w:rFonts w:ascii="仿宋_GB2312" w:eastAsia="仿宋_GB2312" w:hAnsi="仿宋" w:hint="eastAsia"/>
          <w:sz w:val="32"/>
          <w:szCs w:val="32"/>
        </w:rPr>
        <w:t>主刊发表科研成果</w:t>
      </w:r>
      <w:r>
        <w:rPr>
          <w:rFonts w:ascii="仿宋_GB2312" w:eastAsia="仿宋_GB2312" w:hAnsi="仿宋" w:hint="eastAsia"/>
          <w:sz w:val="32"/>
          <w:szCs w:val="32"/>
        </w:rPr>
        <w:t>5</w:t>
      </w:r>
      <w:r>
        <w:rPr>
          <w:rFonts w:ascii="仿宋_GB2312" w:eastAsia="仿宋_GB2312" w:hAnsi="仿宋" w:hint="eastAsia"/>
          <w:sz w:val="32"/>
          <w:szCs w:val="32"/>
        </w:rPr>
        <w:t>篇以上，主持获批国家级科技奖励</w:t>
      </w:r>
      <w:r>
        <w:rPr>
          <w:rFonts w:ascii="仿宋_GB2312" w:eastAsia="仿宋_GB2312" w:hAnsi="仿宋" w:hint="eastAsia"/>
          <w:sz w:val="32"/>
          <w:szCs w:val="32"/>
        </w:rPr>
        <w:t>4</w:t>
      </w:r>
      <w:r>
        <w:rPr>
          <w:rFonts w:ascii="仿宋_GB2312" w:eastAsia="仿宋_GB2312" w:hAnsi="仿宋" w:hint="eastAsia"/>
          <w:sz w:val="32"/>
          <w:szCs w:val="32"/>
        </w:rPr>
        <w:t>项</w:t>
      </w:r>
      <w:r>
        <w:rPr>
          <w:rFonts w:ascii="仿宋_GB2312" w:eastAsia="仿宋_GB2312" w:hAnsi="仿宋" w:hint="eastAsia"/>
          <w:sz w:val="32"/>
          <w:szCs w:val="32"/>
        </w:rPr>
        <w:t>左右</w:t>
      </w:r>
      <w:r>
        <w:rPr>
          <w:rFonts w:ascii="仿宋_GB2312" w:eastAsia="仿宋_GB2312" w:hAnsi="仿宋" w:hint="eastAsia"/>
          <w:sz w:val="32"/>
          <w:szCs w:val="32"/>
        </w:rPr>
        <w:t>，选育国审动植物新品种</w:t>
      </w:r>
      <w:r>
        <w:rPr>
          <w:rFonts w:ascii="仿宋_GB2312" w:eastAsia="仿宋_GB2312" w:hAnsi="仿宋" w:hint="eastAsia"/>
          <w:sz w:val="32"/>
          <w:szCs w:val="32"/>
        </w:rPr>
        <w:t>20</w:t>
      </w:r>
      <w:r>
        <w:rPr>
          <w:rFonts w:ascii="仿宋_GB2312" w:eastAsia="仿宋_GB2312" w:hAnsi="仿宋" w:hint="eastAsia"/>
          <w:sz w:val="32"/>
          <w:szCs w:val="32"/>
        </w:rPr>
        <w:t>个以上。</w:t>
      </w:r>
    </w:p>
    <w:p w:rsidR="00DF600E" w:rsidRDefault="00247D91" w:rsidP="0046273A">
      <w:pPr>
        <w:numPr>
          <w:ilvl w:val="0"/>
          <w:numId w:val="1"/>
        </w:numPr>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中期目标（</w:t>
      </w:r>
      <w:r>
        <w:rPr>
          <w:rFonts w:ascii="仿宋_GB2312" w:eastAsia="仿宋_GB2312" w:hAnsi="仿宋" w:hint="eastAsia"/>
          <w:b/>
          <w:sz w:val="32"/>
          <w:szCs w:val="32"/>
        </w:rPr>
        <w:t>2030</w:t>
      </w:r>
      <w:r>
        <w:rPr>
          <w:rFonts w:ascii="仿宋_GB2312" w:eastAsia="仿宋_GB2312" w:hAnsi="仿宋" w:hint="eastAsia"/>
          <w:b/>
          <w:sz w:val="32"/>
          <w:szCs w:val="32"/>
        </w:rPr>
        <w:t>年）</w:t>
      </w:r>
    </w:p>
    <w:p w:rsidR="00DF600E" w:rsidRDefault="00247D91" w:rsidP="0046273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引领干旱半干旱地区未来农业发展标杆初步建成，</w:t>
      </w:r>
      <w:r>
        <w:rPr>
          <w:rFonts w:ascii="仿宋_GB2312" w:eastAsia="仿宋_GB2312" w:hAnsi="仿宋" w:hint="eastAsia"/>
          <w:sz w:val="32"/>
          <w:szCs w:val="32"/>
        </w:rPr>
        <w:t>2</w:t>
      </w:r>
      <w:r>
        <w:rPr>
          <w:rFonts w:ascii="仿宋_GB2312" w:eastAsia="仿宋_GB2312" w:hAnsi="仿宋" w:hint="eastAsia"/>
          <w:sz w:val="32"/>
          <w:szCs w:val="32"/>
        </w:rPr>
        <w:t>个领域整体创新水平达</w:t>
      </w:r>
      <w:r>
        <w:rPr>
          <w:rFonts w:ascii="仿宋_GB2312" w:eastAsia="仿宋_GB2312" w:hAnsi="仿宋" w:hint="eastAsia"/>
          <w:sz w:val="32"/>
          <w:szCs w:val="32"/>
        </w:rPr>
        <w:t>到世界一流，</w:t>
      </w:r>
      <w:r>
        <w:rPr>
          <w:rFonts w:ascii="仿宋_GB2312" w:eastAsia="仿宋_GB2312" w:hAnsi="仿宋" w:hint="eastAsia"/>
          <w:sz w:val="32"/>
          <w:szCs w:val="32"/>
        </w:rPr>
        <w:t>4</w:t>
      </w:r>
      <w:r>
        <w:rPr>
          <w:rFonts w:ascii="仿宋_GB2312" w:eastAsia="仿宋_GB2312" w:hAnsi="仿宋" w:hint="eastAsia"/>
          <w:sz w:val="32"/>
          <w:szCs w:val="32"/>
        </w:rPr>
        <w:t>个领域达到国际知名国内领先，解决制约旱区未来农业发展</w:t>
      </w:r>
      <w:r>
        <w:rPr>
          <w:rFonts w:ascii="仿宋_GB2312" w:eastAsia="仿宋_GB2312" w:hAnsi="仿宋" w:hint="eastAsia"/>
          <w:sz w:val="32"/>
          <w:szCs w:val="32"/>
        </w:rPr>
        <w:t>的</w:t>
      </w:r>
      <w:r>
        <w:rPr>
          <w:rFonts w:ascii="仿宋_GB2312" w:eastAsia="仿宋_GB2312" w:hAnsi="仿宋" w:hint="eastAsia"/>
          <w:sz w:val="32"/>
          <w:szCs w:val="32"/>
        </w:rPr>
        <w:t>关键瓶颈问题</w:t>
      </w:r>
      <w:r>
        <w:rPr>
          <w:rFonts w:ascii="仿宋_GB2312" w:eastAsia="仿宋_GB2312" w:hAnsi="仿宋" w:hint="eastAsia"/>
          <w:sz w:val="32"/>
          <w:szCs w:val="32"/>
        </w:rPr>
        <w:t>，</w:t>
      </w:r>
      <w:r>
        <w:rPr>
          <w:rFonts w:ascii="仿宋_GB2312" w:eastAsia="仿宋_GB2312" w:hAnsi="仿宋" w:hint="eastAsia"/>
          <w:sz w:val="32"/>
          <w:szCs w:val="32"/>
        </w:rPr>
        <w:t>引领和驱动未来农业发展，使学校成为干旱半干旱地区未来农业科技创新和产业发展的领跑者与开拓者，为保障服务国家粮食安全、生态安全、人类健康和农业可持续发展提供强大科技与人才支撑。</w:t>
      </w:r>
    </w:p>
    <w:p w:rsidR="00DF600E" w:rsidRDefault="00247D91" w:rsidP="0046273A">
      <w:pPr>
        <w:numPr>
          <w:ilvl w:val="0"/>
          <w:numId w:val="1"/>
        </w:numPr>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远期目标（</w:t>
      </w:r>
      <w:r>
        <w:rPr>
          <w:rFonts w:ascii="仿宋_GB2312" w:eastAsia="仿宋_GB2312" w:hAnsi="仿宋" w:hint="eastAsia"/>
          <w:b/>
          <w:sz w:val="32"/>
          <w:szCs w:val="32"/>
        </w:rPr>
        <w:t>2034</w:t>
      </w:r>
      <w:r>
        <w:rPr>
          <w:rFonts w:ascii="仿宋_GB2312" w:eastAsia="仿宋_GB2312" w:hAnsi="仿宋" w:hint="eastAsia"/>
          <w:b/>
          <w:sz w:val="32"/>
          <w:szCs w:val="32"/>
        </w:rPr>
        <w:t>年）</w:t>
      </w:r>
    </w:p>
    <w:p w:rsidR="00DF600E" w:rsidRDefault="00247D91" w:rsidP="0046273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引领干旱半干旱地区未来农业发展标杆全面建成，</w:t>
      </w:r>
      <w:r>
        <w:rPr>
          <w:rFonts w:ascii="仿宋_GB2312" w:eastAsia="仿宋_GB2312" w:hAnsi="仿宋" w:hint="eastAsia"/>
          <w:sz w:val="32"/>
          <w:szCs w:val="32"/>
        </w:rPr>
        <w:t>标杆</w:t>
      </w:r>
      <w:r>
        <w:rPr>
          <w:rFonts w:ascii="仿宋_GB2312" w:eastAsia="仿宋_GB2312" w:hAnsi="仿宋" w:hint="eastAsia"/>
          <w:sz w:val="32"/>
          <w:szCs w:val="32"/>
        </w:rPr>
        <w:t>领域整体创新水平达到世界一流，部分领域进入世界一流前列</w:t>
      </w:r>
      <w:r>
        <w:rPr>
          <w:rFonts w:ascii="仿宋_GB2312" w:eastAsia="仿宋_GB2312" w:hAnsi="仿宋" w:hint="eastAsia"/>
          <w:sz w:val="32"/>
          <w:szCs w:val="32"/>
        </w:rPr>
        <w:t>。学校</w:t>
      </w:r>
      <w:r>
        <w:rPr>
          <w:rFonts w:ascii="仿宋_GB2312" w:eastAsia="仿宋_GB2312" w:hAnsi="仿宋" w:hint="eastAsia"/>
          <w:sz w:val="32"/>
          <w:szCs w:val="32"/>
        </w:rPr>
        <w:t>创新能力、竞争实力与发展</w:t>
      </w:r>
      <w:r>
        <w:rPr>
          <w:rFonts w:ascii="仿宋_GB2312" w:eastAsia="仿宋_GB2312" w:hAnsi="仿宋" w:hint="eastAsia"/>
          <w:sz w:val="32"/>
          <w:szCs w:val="32"/>
        </w:rPr>
        <w:t>能力</w:t>
      </w:r>
      <w:r>
        <w:rPr>
          <w:rFonts w:ascii="仿宋_GB2312" w:eastAsia="仿宋_GB2312" w:hAnsi="仿宋" w:hint="eastAsia"/>
          <w:sz w:val="32"/>
          <w:szCs w:val="32"/>
        </w:rPr>
        <w:t>全面提升，</w:t>
      </w:r>
      <w:r>
        <w:rPr>
          <w:rFonts w:ascii="仿宋_GB2312" w:eastAsia="仿宋_GB2312" w:hAnsi="仿宋" w:hint="eastAsia"/>
          <w:sz w:val="32"/>
          <w:szCs w:val="32"/>
        </w:rPr>
        <w:t>为</w:t>
      </w:r>
      <w:r>
        <w:rPr>
          <w:rFonts w:ascii="仿宋_GB2312" w:eastAsia="仿宋_GB2312" w:hAnsi="仿宋" w:hint="eastAsia"/>
          <w:sz w:val="32"/>
          <w:szCs w:val="32"/>
        </w:rPr>
        <w:t>旱区农业发展做出重要贡献，</w:t>
      </w:r>
      <w:r>
        <w:rPr>
          <w:rFonts w:ascii="仿宋_GB2312" w:eastAsia="仿宋_GB2312" w:hAnsi="仿宋" w:hint="eastAsia"/>
          <w:sz w:val="32"/>
          <w:szCs w:val="32"/>
        </w:rPr>
        <w:t>基本</w:t>
      </w:r>
      <w:r>
        <w:rPr>
          <w:rFonts w:ascii="仿宋_GB2312" w:eastAsia="仿宋_GB2312" w:hAnsi="仿宋" w:hint="eastAsia"/>
          <w:sz w:val="32"/>
          <w:szCs w:val="32"/>
        </w:rPr>
        <w:t>建成中国特色世界一流农业大学。</w:t>
      </w:r>
    </w:p>
    <w:p w:rsidR="00DF600E" w:rsidRDefault="00247D91" w:rsidP="0046273A">
      <w:pPr>
        <w:pStyle w:val="2"/>
        <w:spacing w:line="560" w:lineRule="exact"/>
        <w:ind w:firstLineChars="200" w:firstLine="640"/>
        <w:jc w:val="both"/>
      </w:pPr>
      <w:bookmarkStart w:id="4" w:name="_Toc50738124"/>
      <w:r>
        <w:rPr>
          <w:rFonts w:hint="eastAsia"/>
        </w:rPr>
        <w:lastRenderedPageBreak/>
        <w:t>二、建设基础</w:t>
      </w:r>
      <w:bookmarkEnd w:id="4"/>
    </w:p>
    <w:p w:rsidR="00DF600E" w:rsidRDefault="00247D91" w:rsidP="0046273A">
      <w:pPr>
        <w:pStyle w:val="3"/>
        <w:spacing w:line="560" w:lineRule="exact"/>
        <w:ind w:firstLineChars="200" w:firstLine="640"/>
        <w:jc w:val="both"/>
        <w:rPr>
          <w:rFonts w:ascii="楷体_GB2312" w:eastAsia="楷体_GB2312" w:hAnsi="楷体_GB2312" w:cs="楷体_GB2312"/>
          <w:b w:val="0"/>
          <w:bCs w:val="0"/>
        </w:rPr>
      </w:pPr>
      <w:bookmarkStart w:id="5" w:name="_Toc50738125"/>
      <w:r>
        <w:rPr>
          <w:rFonts w:ascii="楷体_GB2312" w:eastAsia="楷体_GB2312" w:hAnsi="楷体_GB2312" w:cs="楷体_GB2312" w:hint="eastAsia"/>
          <w:b w:val="0"/>
          <w:bCs w:val="0"/>
        </w:rPr>
        <w:t>（一）标杆创建的基础和优势</w:t>
      </w:r>
      <w:bookmarkEnd w:id="5"/>
    </w:p>
    <w:p w:rsidR="00DF600E" w:rsidRDefault="00247D91" w:rsidP="0046273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进入新世纪以来</w:t>
      </w:r>
      <w:r>
        <w:rPr>
          <w:rFonts w:ascii="仿宋_GB2312" w:eastAsia="仿宋_GB2312" w:hAnsi="仿宋" w:hint="eastAsia"/>
          <w:sz w:val="32"/>
          <w:szCs w:val="32"/>
        </w:rPr>
        <w:t>，学校在服务国家战略和区域发展中实现了快速发展，</w:t>
      </w:r>
      <w:r>
        <w:rPr>
          <w:rFonts w:ascii="仿宋_GB2312" w:eastAsia="仿宋_GB2312" w:hAnsi="仿宋" w:hint="eastAsia"/>
          <w:sz w:val="32"/>
          <w:szCs w:val="32"/>
        </w:rPr>
        <w:t>特别是“双一流”建设以来，</w:t>
      </w:r>
      <w:r>
        <w:rPr>
          <w:rFonts w:ascii="仿宋_GB2312" w:eastAsia="仿宋_GB2312" w:hAnsi="仿宋" w:hint="eastAsia"/>
          <w:sz w:val="32"/>
          <w:szCs w:val="32"/>
        </w:rPr>
        <w:t>科技创新的基础和能力得到显著加强，为标杆创建奠定了良好的基础。</w:t>
      </w:r>
    </w:p>
    <w:p w:rsidR="00DF600E" w:rsidRDefault="00247D91" w:rsidP="0046273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是紧扣国家战略和区域经济社会发展需要，在旱区作物遗传育种与病虫害防治、水土保持与生态修复、旱区农业高效用水、畜禽良种繁育与健康养殖、农业生物技术、葡萄与葡萄酒等研究领域形成了鲜明特色和优势，为标杆创建领域的确立奠定了基础。</w:t>
      </w:r>
    </w:p>
    <w:p w:rsidR="00DF600E" w:rsidRDefault="00247D91" w:rsidP="0046273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二是围绕旱区作物逆境生物学、黄土高原综合治理、农业高效用水、农业生物育种等领域建设了一批以国家级基地为核心的科研基地群，汇聚了由</w:t>
      </w:r>
      <w:r>
        <w:rPr>
          <w:rFonts w:ascii="仿宋_GB2312" w:eastAsia="仿宋_GB2312" w:hAnsi="仿宋" w:hint="eastAsia"/>
          <w:sz w:val="32"/>
          <w:szCs w:val="32"/>
        </w:rPr>
        <w:t>4</w:t>
      </w:r>
      <w:r>
        <w:rPr>
          <w:rFonts w:ascii="仿宋_GB2312" w:eastAsia="仿宋_GB2312" w:hAnsi="仿宋" w:hint="eastAsia"/>
          <w:sz w:val="32"/>
          <w:szCs w:val="32"/>
        </w:rPr>
        <w:t>名两院院士和</w:t>
      </w:r>
      <w:r>
        <w:rPr>
          <w:rFonts w:ascii="仿宋_GB2312" w:eastAsia="仿宋_GB2312" w:hAnsi="仿宋" w:hint="eastAsia"/>
          <w:sz w:val="32"/>
          <w:szCs w:val="32"/>
        </w:rPr>
        <w:t>23</w:t>
      </w:r>
      <w:r>
        <w:rPr>
          <w:rFonts w:ascii="仿宋_GB2312" w:eastAsia="仿宋_GB2312" w:hAnsi="仿宋" w:hint="eastAsia"/>
          <w:sz w:val="32"/>
          <w:szCs w:val="32"/>
        </w:rPr>
        <w:t>名国家特聘专家、长江特聘、国家杰青、万人计划领军人才等为核心的高水平创新队伍，为标杆创建提供了平台和人才支撑。</w:t>
      </w:r>
    </w:p>
    <w:p w:rsidR="00DF600E" w:rsidRDefault="00247D91" w:rsidP="0046273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是聚焦打造旱区农业可持续发展的重要支柱和推进农业产业现代化重大需求，学校创立了“双一流”学科群建设机制，探索出了有利于产出重大成果，有利于汇聚高水平团队的管理体制与运行机制，为标杆组织模式创新提供了经验与制度借鉴。同时，未来农业研究院的建设，也为标杆创</w:t>
      </w:r>
      <w:r>
        <w:rPr>
          <w:rFonts w:ascii="仿宋_GB2312" w:eastAsia="仿宋_GB2312" w:hAnsi="仿宋" w:hint="eastAsia"/>
          <w:sz w:val="32"/>
          <w:szCs w:val="32"/>
        </w:rPr>
        <w:t>建提供了有益探索。</w:t>
      </w:r>
    </w:p>
    <w:p w:rsidR="00DF600E" w:rsidRDefault="00247D91" w:rsidP="0046273A">
      <w:pPr>
        <w:pStyle w:val="3"/>
        <w:spacing w:line="560" w:lineRule="exact"/>
        <w:ind w:firstLineChars="200" w:firstLine="640"/>
        <w:jc w:val="both"/>
        <w:rPr>
          <w:rFonts w:ascii="楷体_GB2312" w:eastAsia="楷体_GB2312" w:hAnsi="楷体_GB2312" w:cs="楷体_GB2312"/>
          <w:b w:val="0"/>
          <w:bCs w:val="0"/>
        </w:rPr>
      </w:pPr>
      <w:bookmarkStart w:id="6" w:name="_Toc50738126"/>
      <w:r>
        <w:rPr>
          <w:rFonts w:ascii="楷体_GB2312" w:eastAsia="楷体_GB2312" w:hAnsi="楷体_GB2312" w:cs="楷体_GB2312" w:hint="eastAsia"/>
          <w:b w:val="0"/>
          <w:bCs w:val="0"/>
        </w:rPr>
        <w:t>（二）标杆创建面临的机遇与挑战</w:t>
      </w:r>
      <w:bookmarkEnd w:id="6"/>
    </w:p>
    <w:p w:rsidR="00DF600E" w:rsidRDefault="00247D91" w:rsidP="0046273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进入新时代，</w:t>
      </w:r>
      <w:r>
        <w:rPr>
          <w:rFonts w:ascii="仿宋_GB2312" w:eastAsia="仿宋_GB2312" w:hAnsi="仿宋" w:hint="eastAsia"/>
          <w:sz w:val="32"/>
          <w:szCs w:val="32"/>
        </w:rPr>
        <w:t>科技创新在</w:t>
      </w:r>
      <w:r>
        <w:rPr>
          <w:rFonts w:ascii="仿宋_GB2312" w:eastAsia="仿宋_GB2312" w:hAnsi="仿宋" w:hint="eastAsia"/>
          <w:sz w:val="32"/>
          <w:szCs w:val="32"/>
        </w:rPr>
        <w:t>未来</w:t>
      </w:r>
      <w:r>
        <w:rPr>
          <w:rFonts w:ascii="仿宋_GB2312" w:eastAsia="仿宋_GB2312" w:hAnsi="仿宋" w:hint="eastAsia"/>
          <w:sz w:val="32"/>
          <w:szCs w:val="32"/>
        </w:rPr>
        <w:t>农业发展中的引领作用</w:t>
      </w:r>
      <w:r>
        <w:rPr>
          <w:rFonts w:ascii="仿宋_GB2312" w:eastAsia="仿宋_GB2312" w:hAnsi="仿宋" w:hint="eastAsia"/>
          <w:sz w:val="32"/>
          <w:szCs w:val="32"/>
        </w:rPr>
        <w:t>更加凸显。为推动</w:t>
      </w:r>
      <w:r>
        <w:rPr>
          <w:rFonts w:ascii="仿宋_GB2312" w:eastAsia="仿宋_GB2312" w:hAnsi="仿宋" w:hint="eastAsia"/>
          <w:sz w:val="32"/>
          <w:szCs w:val="32"/>
        </w:rPr>
        <w:t>创新性国家建设</w:t>
      </w:r>
      <w:r>
        <w:rPr>
          <w:rFonts w:ascii="仿宋_GB2312" w:eastAsia="仿宋_GB2312" w:hAnsi="仿宋" w:hint="eastAsia"/>
          <w:sz w:val="32"/>
          <w:szCs w:val="32"/>
        </w:rPr>
        <w:t>和现代农业发展，</w:t>
      </w:r>
      <w:r>
        <w:rPr>
          <w:rFonts w:ascii="仿宋_GB2312" w:eastAsia="仿宋_GB2312" w:hAnsi="仿宋" w:hint="eastAsia"/>
          <w:sz w:val="32"/>
          <w:szCs w:val="32"/>
        </w:rPr>
        <w:t>国家围绕</w:t>
      </w:r>
      <w:r>
        <w:rPr>
          <w:rFonts w:ascii="仿宋_GB2312" w:eastAsia="仿宋_GB2312" w:hAnsi="仿宋" w:hint="eastAsia"/>
          <w:sz w:val="32"/>
          <w:szCs w:val="32"/>
        </w:rPr>
        <w:lastRenderedPageBreak/>
        <w:t>加快科技创新做出了</w:t>
      </w:r>
      <w:r>
        <w:rPr>
          <w:rFonts w:ascii="仿宋_GB2312" w:eastAsia="仿宋_GB2312" w:hAnsi="仿宋" w:hint="eastAsia"/>
          <w:sz w:val="32"/>
          <w:szCs w:val="32"/>
        </w:rPr>
        <w:t>一</w:t>
      </w:r>
      <w:r>
        <w:rPr>
          <w:rFonts w:ascii="仿宋_GB2312" w:eastAsia="仿宋_GB2312" w:hAnsi="仿宋" w:hint="eastAsia"/>
          <w:sz w:val="32"/>
          <w:szCs w:val="32"/>
        </w:rPr>
        <w:t>系列重大部署，为标杆创建带来重大机遇。</w:t>
      </w:r>
    </w:p>
    <w:p w:rsidR="00DF600E" w:rsidRDefault="00247D91" w:rsidP="0046273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一是习近平总书记</w:t>
      </w:r>
      <w:r>
        <w:rPr>
          <w:rFonts w:ascii="仿宋_GB2312" w:eastAsia="仿宋_GB2312" w:hAnsi="仿宋" w:hint="eastAsia"/>
          <w:sz w:val="32"/>
          <w:szCs w:val="32"/>
        </w:rPr>
        <w:t>在院士大会上</w:t>
      </w:r>
      <w:r>
        <w:rPr>
          <w:rFonts w:ascii="仿宋_GB2312" w:eastAsia="仿宋_GB2312" w:hAnsi="仿宋" w:hint="eastAsia"/>
          <w:sz w:val="32"/>
          <w:szCs w:val="32"/>
        </w:rPr>
        <w:t>强调</w:t>
      </w:r>
      <w:r>
        <w:rPr>
          <w:rFonts w:ascii="仿宋_GB2312" w:eastAsia="仿宋_GB2312" w:hAnsi="仿宋" w:hint="eastAsia"/>
          <w:sz w:val="32"/>
          <w:szCs w:val="32"/>
        </w:rPr>
        <w:t>，</w:t>
      </w:r>
      <w:r>
        <w:rPr>
          <w:rFonts w:ascii="仿宋_GB2312" w:eastAsia="仿宋_GB2312" w:hAnsi="仿宋" w:hint="eastAsia"/>
          <w:sz w:val="32"/>
          <w:szCs w:val="32"/>
        </w:rPr>
        <w:t>“世界科技强国竞争，比拼的是国家战略科技力量。高水平研究型大学是国家战略科技力量的重要组成部分，要自觉履行高水平科技自立自强的使命担当</w:t>
      </w:r>
      <w:r>
        <w:rPr>
          <w:rFonts w:ascii="仿宋_GB2312" w:eastAsia="仿宋_GB2312" w:hAnsi="仿宋" w:hint="eastAsia"/>
          <w:sz w:val="32"/>
          <w:szCs w:val="32"/>
        </w:rPr>
        <w:t>，要</w:t>
      </w:r>
      <w:r>
        <w:rPr>
          <w:rFonts w:ascii="仿宋_GB2312" w:eastAsia="仿宋_GB2312" w:hAnsi="仿宋" w:hint="eastAsia"/>
          <w:sz w:val="32"/>
          <w:szCs w:val="32"/>
        </w:rPr>
        <w:t>成为基础研究的主力军和重大科技突破的生力军”</w:t>
      </w:r>
      <w:r>
        <w:rPr>
          <w:rFonts w:ascii="仿宋_GB2312" w:eastAsia="仿宋_GB2312" w:hAnsi="仿宋" w:hint="eastAsia"/>
          <w:sz w:val="32"/>
          <w:szCs w:val="32"/>
        </w:rPr>
        <w:t>，</w:t>
      </w:r>
      <w:r>
        <w:rPr>
          <w:rFonts w:ascii="仿宋_GB2312" w:eastAsia="仿宋_GB2312" w:hAnsi="仿宋" w:hint="eastAsia"/>
          <w:sz w:val="32"/>
          <w:szCs w:val="32"/>
        </w:rPr>
        <w:t>为</w:t>
      </w:r>
      <w:r>
        <w:rPr>
          <w:rFonts w:ascii="仿宋_GB2312" w:eastAsia="仿宋_GB2312" w:hAnsi="仿宋" w:hint="eastAsia"/>
          <w:sz w:val="32"/>
          <w:szCs w:val="32"/>
        </w:rPr>
        <w:t>标杆创建</w:t>
      </w:r>
      <w:r>
        <w:rPr>
          <w:rFonts w:ascii="仿宋_GB2312" w:eastAsia="仿宋_GB2312" w:hAnsi="仿宋" w:hint="eastAsia"/>
          <w:sz w:val="32"/>
          <w:szCs w:val="32"/>
        </w:rPr>
        <w:t>指明了方向。</w:t>
      </w:r>
    </w:p>
    <w:p w:rsidR="00DF600E" w:rsidRDefault="00247D91" w:rsidP="0046273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是党中央、国务院《关于新时代推进西部大开发形成新格局的指导意见》和科技部《关于加强科技创新促进新时代西部大开发形成新格局的实施意见》，为学校支撑引领干旱半干旱地区现代农业发展提供了重要发展机遇。</w:t>
      </w:r>
    </w:p>
    <w:p w:rsidR="00DF600E" w:rsidRDefault="00247D91" w:rsidP="0046273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三是黄河流域生态保护和高质量发展成为重大国家战略，为</w:t>
      </w:r>
      <w:r>
        <w:rPr>
          <w:rFonts w:ascii="仿宋_GB2312" w:eastAsia="仿宋_GB2312" w:hAnsi="仿宋" w:hint="eastAsia"/>
          <w:sz w:val="32"/>
          <w:szCs w:val="32"/>
        </w:rPr>
        <w:t>学校持续</w:t>
      </w:r>
      <w:r>
        <w:rPr>
          <w:rFonts w:ascii="仿宋_GB2312" w:eastAsia="仿宋_GB2312" w:hAnsi="仿宋" w:hint="eastAsia"/>
          <w:sz w:val="32"/>
          <w:szCs w:val="32"/>
        </w:rPr>
        <w:t>推进黄土高原高质量发展带来了新机遇。陕西省积极实施农业特色产业“</w:t>
      </w:r>
      <w:r>
        <w:rPr>
          <w:rFonts w:ascii="仿宋_GB2312" w:eastAsia="仿宋_GB2312" w:hAnsi="仿宋" w:hint="eastAsia"/>
          <w:sz w:val="32"/>
          <w:szCs w:val="32"/>
        </w:rPr>
        <w:t>3+X</w:t>
      </w:r>
      <w:r>
        <w:rPr>
          <w:rFonts w:ascii="仿宋_GB2312" w:eastAsia="仿宋_GB2312" w:hAnsi="仿宋" w:hint="eastAsia"/>
          <w:sz w:val="32"/>
          <w:szCs w:val="32"/>
        </w:rPr>
        <w:t>”工程，为学校</w:t>
      </w:r>
      <w:r>
        <w:rPr>
          <w:rFonts w:ascii="仿宋_GB2312" w:eastAsia="仿宋_GB2312" w:hAnsi="仿宋" w:hint="eastAsia"/>
          <w:sz w:val="32"/>
          <w:szCs w:val="32"/>
        </w:rPr>
        <w:t>深入</w:t>
      </w:r>
      <w:r>
        <w:rPr>
          <w:rFonts w:ascii="仿宋_GB2312" w:eastAsia="仿宋_GB2312" w:hAnsi="仿宋" w:hint="eastAsia"/>
          <w:sz w:val="32"/>
          <w:szCs w:val="32"/>
        </w:rPr>
        <w:t>融入区域重大发展战略，推动区域经济社会发展带来了新机遇。</w:t>
      </w:r>
    </w:p>
    <w:p w:rsidR="00DF600E" w:rsidRDefault="00247D91" w:rsidP="0046273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四是国务院关于支持杨凌示范区的《批复》、七省部院局关于深化共建学校的《意见》，为学校发挥科教优势，赢得国家地</w:t>
      </w:r>
      <w:r>
        <w:rPr>
          <w:rFonts w:ascii="仿宋_GB2312" w:eastAsia="仿宋_GB2312" w:hAnsi="仿宋" w:hint="eastAsia"/>
          <w:sz w:val="32"/>
          <w:szCs w:val="32"/>
        </w:rPr>
        <w:t>方支持提供了重要契机，为学校在更高层面、更宽领域打造标杆提供强大政策保障。</w:t>
      </w:r>
    </w:p>
    <w:p w:rsidR="00DF600E" w:rsidRDefault="00247D91" w:rsidP="0046273A">
      <w:pPr>
        <w:spacing w:line="560" w:lineRule="exact"/>
        <w:ind w:firstLineChars="200" w:firstLine="640"/>
        <w:rPr>
          <w:rFonts w:ascii="仿宋_GB2312" w:eastAsia="仿宋_GB2312" w:hAnsi="仿宋"/>
          <w:sz w:val="32"/>
          <w:szCs w:val="32"/>
        </w:rPr>
      </w:pPr>
      <w:bookmarkStart w:id="7" w:name="_Toc43798206"/>
      <w:r>
        <w:rPr>
          <w:rFonts w:ascii="仿宋_GB2312" w:eastAsia="仿宋_GB2312" w:hAnsi="仿宋" w:hint="eastAsia"/>
          <w:sz w:val="32"/>
          <w:szCs w:val="32"/>
        </w:rPr>
        <w:t>随着新一轮科技革命和产业变革深入发展，未来农业正在发生系统性、革命性变革，</w:t>
      </w:r>
      <w:r>
        <w:rPr>
          <w:rFonts w:ascii="仿宋_GB2312" w:eastAsia="仿宋_GB2312" w:hAnsi="仿宋" w:hint="eastAsia"/>
          <w:sz w:val="32"/>
          <w:szCs w:val="32"/>
        </w:rPr>
        <w:t>逐步</w:t>
      </w:r>
      <w:r>
        <w:rPr>
          <w:rFonts w:ascii="仿宋_GB2312" w:eastAsia="仿宋_GB2312" w:hAnsi="仿宋" w:hint="eastAsia"/>
          <w:sz w:val="32"/>
          <w:szCs w:val="32"/>
        </w:rPr>
        <w:t>呈现出三产融合、主体多元、绿色发展、装备智能、健康引领、全球配置等诸多特征。面对未来农业发展新格局，</w:t>
      </w:r>
      <w:bookmarkEnd w:id="7"/>
      <w:r>
        <w:rPr>
          <w:rFonts w:ascii="仿宋_GB2312" w:eastAsia="仿宋_GB2312" w:hAnsi="仿宋" w:hint="eastAsia"/>
          <w:sz w:val="32"/>
          <w:szCs w:val="32"/>
        </w:rPr>
        <w:t>学校基础研究水平和原始创新能力还不</w:t>
      </w:r>
      <w:r>
        <w:rPr>
          <w:rFonts w:ascii="仿宋_GB2312" w:eastAsia="仿宋_GB2312" w:hAnsi="仿宋" w:hint="eastAsia"/>
          <w:sz w:val="32"/>
          <w:szCs w:val="32"/>
        </w:rPr>
        <w:t>够</w:t>
      </w:r>
      <w:r>
        <w:rPr>
          <w:rFonts w:ascii="仿宋_GB2312" w:eastAsia="仿宋_GB2312" w:hAnsi="仿宋" w:hint="eastAsia"/>
          <w:sz w:val="32"/>
          <w:szCs w:val="32"/>
        </w:rPr>
        <w:t>强，对学校持续在科技与人才方面发挥支撑引领作</w:t>
      </w:r>
      <w:r>
        <w:rPr>
          <w:rFonts w:ascii="仿宋_GB2312" w:eastAsia="仿宋_GB2312" w:hAnsi="仿宋" w:hint="eastAsia"/>
          <w:sz w:val="32"/>
          <w:szCs w:val="32"/>
        </w:rPr>
        <w:lastRenderedPageBreak/>
        <w:t>用带来挑战，需要在标杆创建中加以解决。</w:t>
      </w:r>
    </w:p>
    <w:p w:rsidR="00DF600E" w:rsidRDefault="00247D91" w:rsidP="0046273A">
      <w:pPr>
        <w:pStyle w:val="2"/>
        <w:numPr>
          <w:ilvl w:val="0"/>
          <w:numId w:val="2"/>
        </w:numPr>
        <w:spacing w:line="560" w:lineRule="exact"/>
        <w:ind w:firstLineChars="200" w:firstLine="640"/>
        <w:jc w:val="both"/>
      </w:pPr>
      <w:bookmarkStart w:id="8" w:name="_Toc50738127"/>
      <w:r>
        <w:t>建设内容</w:t>
      </w:r>
      <w:bookmarkEnd w:id="8"/>
    </w:p>
    <w:p w:rsidR="00DF600E" w:rsidRDefault="00247D91" w:rsidP="0046273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按照“面向国家战略、突出优势特色、做出一流贡献”总要求，以国家级创新平台为重要载体，以“学术特区”机制打造战略科技力量，为标杆创</w:t>
      </w:r>
      <w:r>
        <w:rPr>
          <w:rFonts w:ascii="仿宋_GB2312" w:eastAsia="仿宋_GB2312" w:hAnsi="仿宋" w:hint="eastAsia"/>
          <w:sz w:val="32"/>
          <w:szCs w:val="32"/>
        </w:rPr>
        <w:t>建奠定坚实基础。</w:t>
      </w:r>
    </w:p>
    <w:p w:rsidR="00DF600E" w:rsidRDefault="00247D91" w:rsidP="0046273A">
      <w:pPr>
        <w:spacing w:line="560" w:lineRule="exact"/>
        <w:ind w:firstLineChars="200" w:firstLine="640"/>
        <w:rPr>
          <w:rFonts w:ascii="楷体_GB2312" w:eastAsia="楷体_GB2312" w:hAnsi="楷体_GB2312" w:cs="楷体_GB2312"/>
          <w:bCs/>
          <w:color w:val="000000"/>
          <w:sz w:val="32"/>
          <w:szCs w:val="32"/>
        </w:rPr>
      </w:pPr>
      <w:bookmarkStart w:id="9" w:name="_Toc50738130"/>
      <w:r>
        <w:rPr>
          <w:rFonts w:ascii="楷体_GB2312" w:eastAsia="楷体_GB2312" w:hAnsi="楷体_GB2312" w:cs="楷体_GB2312" w:hint="eastAsia"/>
          <w:bCs/>
          <w:color w:val="000000"/>
          <w:sz w:val="32"/>
          <w:szCs w:val="32"/>
        </w:rPr>
        <w:t>（一）打造“旱区作物逆境生物学与绿色生产”战略科技力量</w:t>
      </w:r>
    </w:p>
    <w:p w:rsidR="00DF600E" w:rsidRDefault="00247D91" w:rsidP="0046273A">
      <w:pPr>
        <w:spacing w:line="560" w:lineRule="exact"/>
        <w:ind w:firstLineChars="200" w:firstLine="643"/>
        <w:rPr>
          <w:rFonts w:ascii="仿宋_GB2312" w:eastAsia="仿宋_GB2312" w:hAnsi="仿宋"/>
          <w:sz w:val="32"/>
          <w:szCs w:val="32"/>
        </w:rPr>
      </w:pPr>
      <w:r>
        <w:rPr>
          <w:rFonts w:ascii="仿宋_GB2312" w:eastAsia="仿宋_GB2312" w:hAnsi="仿宋" w:hint="eastAsia"/>
          <w:b/>
          <w:bCs/>
          <w:sz w:val="32"/>
          <w:szCs w:val="32"/>
        </w:rPr>
        <w:t xml:space="preserve">1. </w:t>
      </w:r>
      <w:r>
        <w:rPr>
          <w:rFonts w:ascii="仿宋_GB2312" w:eastAsia="仿宋_GB2312" w:hAnsi="仿宋" w:hint="eastAsia"/>
          <w:b/>
          <w:bCs/>
          <w:sz w:val="32"/>
          <w:szCs w:val="32"/>
        </w:rPr>
        <w:t>凝练战略主攻方向。</w:t>
      </w:r>
      <w:r>
        <w:rPr>
          <w:rFonts w:ascii="仿宋_GB2312" w:eastAsia="仿宋_GB2312" w:hAnsi="仿宋" w:hint="eastAsia"/>
          <w:sz w:val="32"/>
          <w:szCs w:val="32"/>
        </w:rPr>
        <w:t>围绕保障国家粮食安全重大战略，集成植物保护、作物学、园艺学、生物学等学科相关优势资源，着力在小麦苹果等旱区主要作物抗逆生物学基础、抗逆种质创新与新品种选育、重大病虫害致病机理与绿色防控、农业微生物功能挖掘与高效利用等四个方向取得突破，</w:t>
      </w:r>
      <w:r>
        <w:rPr>
          <w:rFonts w:ascii="仿宋_GB2312" w:eastAsia="仿宋_GB2312" w:hAnsi="仿宋" w:hint="eastAsia"/>
          <w:sz w:val="32"/>
          <w:szCs w:val="32"/>
        </w:rPr>
        <w:t>特别是在表型组学、基因编辑、分子设计等先进生物育种技术前沿取得重要进展，</w:t>
      </w:r>
      <w:r>
        <w:rPr>
          <w:rFonts w:ascii="仿宋_GB2312" w:eastAsia="仿宋_GB2312" w:hAnsi="仿宋" w:hint="eastAsia"/>
          <w:sz w:val="32"/>
          <w:szCs w:val="32"/>
        </w:rPr>
        <w:t>攻克作物</w:t>
      </w:r>
      <w:r>
        <w:rPr>
          <w:rFonts w:ascii="仿宋_GB2312" w:eastAsia="仿宋_GB2312" w:hAnsi="仿宋" w:hint="eastAsia"/>
          <w:sz w:val="32"/>
          <w:szCs w:val="32"/>
        </w:rPr>
        <w:t>种业创新“卡脖子”问题，以及</w:t>
      </w:r>
      <w:r>
        <w:rPr>
          <w:rFonts w:ascii="仿宋_GB2312" w:eastAsia="仿宋_GB2312" w:hAnsi="仿宋" w:hint="eastAsia"/>
          <w:sz w:val="32"/>
          <w:szCs w:val="32"/>
        </w:rPr>
        <w:t>绿色生产中的重大科学理论和关键技术。</w:t>
      </w:r>
    </w:p>
    <w:p w:rsidR="00DF600E" w:rsidRDefault="00247D91" w:rsidP="0046273A">
      <w:pPr>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2</w:t>
      </w:r>
      <w:r>
        <w:rPr>
          <w:rFonts w:ascii="仿宋_GB2312" w:eastAsia="仿宋_GB2312" w:hAnsi="仿宋" w:hint="eastAsia"/>
          <w:b/>
          <w:bCs/>
          <w:sz w:val="32"/>
          <w:szCs w:val="32"/>
        </w:rPr>
        <w:t xml:space="preserve">. </w:t>
      </w:r>
      <w:r>
        <w:rPr>
          <w:rFonts w:ascii="仿宋_GB2312" w:eastAsia="仿宋_GB2312" w:hAnsi="仿宋" w:hint="eastAsia"/>
          <w:b/>
          <w:bCs/>
          <w:sz w:val="32"/>
          <w:szCs w:val="32"/>
        </w:rPr>
        <w:t>建设</w:t>
      </w:r>
      <w:r>
        <w:rPr>
          <w:rFonts w:ascii="仿宋_GB2312" w:eastAsia="仿宋_GB2312" w:hAnsi="仿宋" w:hint="eastAsia"/>
          <w:b/>
          <w:bCs/>
          <w:sz w:val="32"/>
          <w:szCs w:val="32"/>
        </w:rPr>
        <w:t>一流创新平台体系。</w:t>
      </w:r>
      <w:r>
        <w:rPr>
          <w:rFonts w:ascii="仿宋_GB2312" w:eastAsia="仿宋_GB2312" w:hAnsi="仿宋" w:hint="eastAsia"/>
          <w:sz w:val="32"/>
          <w:szCs w:val="32"/>
        </w:rPr>
        <w:t>以国家</w:t>
      </w:r>
      <w:r>
        <w:rPr>
          <w:rFonts w:ascii="仿宋_GB2312" w:eastAsia="仿宋_GB2312" w:hAnsi="仿宋" w:hint="eastAsia"/>
          <w:sz w:val="32"/>
          <w:szCs w:val="32"/>
        </w:rPr>
        <w:t>级平台优化重组为契机，整合相关省部级平台资源，重点建设旱区作物逆境生物学国家重点实验室，筹建旱区小麦遗传育种与绿色生产国家技术创新中心，争取</w:t>
      </w:r>
      <w:r>
        <w:rPr>
          <w:rFonts w:ascii="仿宋_GB2312" w:eastAsia="仿宋_GB2312" w:hAnsi="仿宋" w:hint="eastAsia"/>
          <w:sz w:val="32"/>
          <w:szCs w:val="32"/>
        </w:rPr>
        <w:t>获批建设</w:t>
      </w:r>
      <w:r>
        <w:rPr>
          <w:rFonts w:ascii="仿宋_GB2312" w:eastAsia="仿宋_GB2312" w:hAnsi="仿宋" w:hint="eastAsia"/>
          <w:sz w:val="32"/>
          <w:szCs w:val="32"/>
        </w:rPr>
        <w:t>农业农村部旱区作物重要病虫害监测预警中心。</w:t>
      </w:r>
      <w:r>
        <w:rPr>
          <w:rFonts w:ascii="仿宋_GB2312" w:eastAsia="仿宋_GB2312" w:hAnsi="仿宋" w:hint="eastAsia"/>
          <w:sz w:val="32"/>
          <w:szCs w:val="32"/>
        </w:rPr>
        <w:t>结合杨凌种业创新中心建设，不断</w:t>
      </w:r>
      <w:r>
        <w:rPr>
          <w:rFonts w:ascii="仿宋_GB2312" w:eastAsia="仿宋_GB2312" w:hAnsi="仿宋" w:hint="eastAsia"/>
          <w:sz w:val="32"/>
          <w:szCs w:val="32"/>
        </w:rPr>
        <w:t>加强旱区作物种质资源库和转基因</w:t>
      </w:r>
      <w:r>
        <w:rPr>
          <w:rFonts w:ascii="仿宋_GB2312" w:eastAsia="仿宋_GB2312" w:hAnsi="仿宋" w:hint="eastAsia"/>
          <w:sz w:val="32"/>
          <w:szCs w:val="32"/>
        </w:rPr>
        <w:t>育种</w:t>
      </w:r>
      <w:r>
        <w:rPr>
          <w:rFonts w:ascii="仿宋_GB2312" w:eastAsia="仿宋_GB2312" w:hAnsi="仿宋" w:hint="eastAsia"/>
          <w:sz w:val="32"/>
          <w:szCs w:val="32"/>
        </w:rPr>
        <w:t>平台建设，</w:t>
      </w:r>
      <w:r>
        <w:rPr>
          <w:rFonts w:ascii="仿宋_GB2312" w:eastAsia="仿宋_GB2312" w:hAnsi="仿宋" w:hint="eastAsia"/>
          <w:sz w:val="32"/>
          <w:szCs w:val="32"/>
        </w:rPr>
        <w:t>积极</w:t>
      </w:r>
      <w:r>
        <w:rPr>
          <w:rFonts w:ascii="仿宋_GB2312" w:eastAsia="仿宋_GB2312" w:hAnsi="仿宋" w:hint="eastAsia"/>
          <w:sz w:val="32"/>
          <w:szCs w:val="32"/>
        </w:rPr>
        <w:t>组建</w:t>
      </w:r>
      <w:r>
        <w:rPr>
          <w:rFonts w:ascii="仿宋_GB2312" w:eastAsia="仿宋_GB2312" w:hAnsi="仿宋" w:hint="eastAsia"/>
          <w:sz w:val="32"/>
          <w:szCs w:val="32"/>
        </w:rPr>
        <w:t>分子设计</w:t>
      </w:r>
      <w:r>
        <w:rPr>
          <w:rFonts w:ascii="仿宋_GB2312" w:eastAsia="仿宋_GB2312" w:hAnsi="仿宋" w:hint="eastAsia"/>
          <w:sz w:val="32"/>
          <w:szCs w:val="32"/>
        </w:rPr>
        <w:t>育种创新中心。</w:t>
      </w:r>
    </w:p>
    <w:p w:rsidR="00DF600E" w:rsidRDefault="00247D91" w:rsidP="0046273A">
      <w:pPr>
        <w:spacing w:line="560" w:lineRule="exact"/>
        <w:ind w:firstLineChars="200" w:firstLine="643"/>
        <w:rPr>
          <w:rFonts w:ascii="仿宋_GB2312" w:eastAsia="仿宋_GB2312" w:hAnsi="仿宋"/>
          <w:sz w:val="32"/>
          <w:szCs w:val="32"/>
        </w:rPr>
      </w:pPr>
      <w:r>
        <w:rPr>
          <w:rFonts w:ascii="仿宋_GB2312" w:eastAsia="仿宋_GB2312" w:hAnsi="仿宋" w:hint="eastAsia"/>
          <w:b/>
          <w:bCs/>
          <w:sz w:val="32"/>
          <w:szCs w:val="32"/>
        </w:rPr>
        <w:t>3</w:t>
      </w:r>
      <w:r>
        <w:rPr>
          <w:rFonts w:ascii="仿宋_GB2312" w:eastAsia="仿宋_GB2312" w:hAnsi="仿宋" w:hint="eastAsia"/>
          <w:b/>
          <w:bCs/>
          <w:sz w:val="32"/>
          <w:szCs w:val="32"/>
        </w:rPr>
        <w:t xml:space="preserve">. </w:t>
      </w:r>
      <w:r>
        <w:rPr>
          <w:rFonts w:ascii="仿宋_GB2312" w:eastAsia="仿宋_GB2312" w:hAnsi="仿宋" w:hint="eastAsia"/>
          <w:b/>
          <w:bCs/>
          <w:sz w:val="32"/>
          <w:szCs w:val="32"/>
        </w:rPr>
        <w:t>组建战略创新队伍。</w:t>
      </w:r>
      <w:r>
        <w:rPr>
          <w:rFonts w:ascii="仿宋_GB2312" w:eastAsia="仿宋_GB2312" w:hAnsi="仿宋" w:hint="eastAsia"/>
          <w:sz w:val="32"/>
          <w:szCs w:val="32"/>
        </w:rPr>
        <w:t>围绕战略主攻方向，以“揭榜挂帅”形式面向校内外公开遴选组建</w:t>
      </w:r>
      <w:r>
        <w:rPr>
          <w:rFonts w:ascii="仿宋_GB2312" w:eastAsia="仿宋_GB2312" w:hAnsi="仿宋" w:hint="eastAsia"/>
          <w:sz w:val="32"/>
          <w:szCs w:val="32"/>
        </w:rPr>
        <w:t>20</w:t>
      </w:r>
      <w:r>
        <w:rPr>
          <w:rFonts w:ascii="仿宋_GB2312" w:eastAsia="仿宋_GB2312" w:hAnsi="仿宋" w:hint="eastAsia"/>
          <w:sz w:val="32"/>
          <w:szCs w:val="32"/>
        </w:rPr>
        <w:t>支相对稳定的</w:t>
      </w:r>
      <w:r>
        <w:rPr>
          <w:rFonts w:ascii="仿宋_GB2312" w:eastAsia="仿宋_GB2312" w:hAnsi="仿宋" w:hint="eastAsia"/>
          <w:sz w:val="32"/>
          <w:szCs w:val="32"/>
        </w:rPr>
        <w:t>PI</w:t>
      </w:r>
      <w:r>
        <w:rPr>
          <w:rFonts w:ascii="仿宋_GB2312" w:eastAsia="仿宋_GB2312" w:hAnsi="仿宋" w:hint="eastAsia"/>
          <w:sz w:val="32"/>
          <w:szCs w:val="32"/>
        </w:rPr>
        <w:t>团</w:t>
      </w:r>
      <w:r>
        <w:rPr>
          <w:rFonts w:ascii="仿宋_GB2312" w:eastAsia="仿宋_GB2312" w:hAnsi="仿宋" w:hint="eastAsia"/>
          <w:sz w:val="32"/>
          <w:szCs w:val="32"/>
        </w:rPr>
        <w:lastRenderedPageBreak/>
        <w:t>队。</w:t>
      </w:r>
      <w:r>
        <w:rPr>
          <w:rFonts w:ascii="仿宋_GB2312" w:eastAsia="仿宋_GB2312" w:hAnsi="仿宋" w:hint="eastAsia"/>
          <w:sz w:val="32"/>
          <w:szCs w:val="32"/>
        </w:rPr>
        <w:t>以</w:t>
      </w:r>
      <w:r>
        <w:rPr>
          <w:rFonts w:ascii="仿宋_GB2312" w:eastAsia="仿宋_GB2312" w:hAnsi="仿宋" w:hint="eastAsia"/>
          <w:sz w:val="32"/>
          <w:szCs w:val="32"/>
        </w:rPr>
        <w:t>旱</w:t>
      </w:r>
      <w:r>
        <w:rPr>
          <w:rFonts w:ascii="仿宋_GB2312" w:eastAsia="仿宋_GB2312" w:hAnsi="仿宋" w:hint="eastAsia"/>
          <w:sz w:val="32"/>
          <w:szCs w:val="32"/>
        </w:rPr>
        <w:t>区作物逆境生物学国家重点实验室</w:t>
      </w:r>
      <w:r>
        <w:rPr>
          <w:rFonts w:ascii="仿宋_GB2312" w:eastAsia="仿宋_GB2312" w:hAnsi="仿宋" w:hint="eastAsia"/>
          <w:sz w:val="32"/>
          <w:szCs w:val="32"/>
        </w:rPr>
        <w:t>为核心</w:t>
      </w:r>
      <w:r>
        <w:rPr>
          <w:rFonts w:ascii="仿宋_GB2312" w:eastAsia="仿宋_GB2312" w:hAnsi="仿宋" w:hint="eastAsia"/>
          <w:sz w:val="32"/>
          <w:szCs w:val="32"/>
        </w:rPr>
        <w:t>，形成一支院士领衔、拥有</w:t>
      </w:r>
      <w:r>
        <w:rPr>
          <w:rFonts w:ascii="仿宋_GB2312" w:eastAsia="仿宋_GB2312" w:hAnsi="仿宋" w:hint="eastAsia"/>
          <w:sz w:val="32"/>
          <w:szCs w:val="32"/>
        </w:rPr>
        <w:t>2</w:t>
      </w:r>
      <w:r>
        <w:rPr>
          <w:rFonts w:ascii="仿宋_GB2312" w:eastAsia="仿宋_GB2312" w:hAnsi="仿宋" w:hint="eastAsia"/>
          <w:sz w:val="32"/>
          <w:szCs w:val="32"/>
        </w:rPr>
        <w:t>0</w:t>
      </w:r>
      <w:r>
        <w:rPr>
          <w:rFonts w:ascii="仿宋_GB2312" w:eastAsia="仿宋_GB2312" w:hAnsi="仿宋" w:hint="eastAsia"/>
          <w:sz w:val="32"/>
          <w:szCs w:val="32"/>
        </w:rPr>
        <w:t>名国家级</w:t>
      </w:r>
      <w:r>
        <w:rPr>
          <w:rFonts w:ascii="仿宋_GB2312" w:eastAsia="仿宋_GB2312" w:hAnsi="仿宋" w:hint="eastAsia"/>
          <w:sz w:val="32"/>
          <w:szCs w:val="32"/>
        </w:rPr>
        <w:t>领军</w:t>
      </w:r>
      <w:r>
        <w:rPr>
          <w:rFonts w:ascii="仿宋_GB2312" w:eastAsia="仿宋_GB2312" w:hAnsi="仿宋" w:hint="eastAsia"/>
          <w:sz w:val="32"/>
          <w:szCs w:val="32"/>
        </w:rPr>
        <w:t>人才和</w:t>
      </w:r>
      <w:r>
        <w:rPr>
          <w:rFonts w:ascii="仿宋_GB2312" w:eastAsia="仿宋_GB2312" w:hAnsi="仿宋" w:hint="eastAsia"/>
          <w:sz w:val="32"/>
          <w:szCs w:val="32"/>
        </w:rPr>
        <w:t>3</w:t>
      </w:r>
      <w:r>
        <w:rPr>
          <w:rFonts w:ascii="仿宋_GB2312" w:eastAsia="仿宋_GB2312" w:hAnsi="仿宋" w:hint="eastAsia"/>
          <w:sz w:val="32"/>
          <w:szCs w:val="32"/>
        </w:rPr>
        <w:t>0</w:t>
      </w:r>
      <w:r>
        <w:rPr>
          <w:rFonts w:ascii="仿宋_GB2312" w:eastAsia="仿宋_GB2312" w:hAnsi="仿宋" w:hint="eastAsia"/>
          <w:sz w:val="32"/>
          <w:szCs w:val="32"/>
        </w:rPr>
        <w:t>名国家级青年人才的战略性科技创新队伍。选择若干创新实力强的</w:t>
      </w:r>
      <w:r>
        <w:rPr>
          <w:rFonts w:ascii="仿宋_GB2312" w:eastAsia="仿宋_GB2312" w:hAnsi="仿宋" w:hint="eastAsia"/>
          <w:sz w:val="32"/>
          <w:szCs w:val="32"/>
        </w:rPr>
        <w:t>PI</w:t>
      </w:r>
      <w:r>
        <w:rPr>
          <w:rFonts w:ascii="仿宋_GB2312" w:eastAsia="仿宋_GB2312" w:hAnsi="仿宋" w:hint="eastAsia"/>
          <w:sz w:val="32"/>
          <w:szCs w:val="32"/>
        </w:rPr>
        <w:t>团队，以稳定、非竞争投入等方式，支持开展前瞻性、基础性、引领性创新研究。</w:t>
      </w:r>
    </w:p>
    <w:p w:rsidR="00DF600E" w:rsidRDefault="00247D91" w:rsidP="0046273A">
      <w:pPr>
        <w:spacing w:line="560" w:lineRule="exact"/>
        <w:ind w:firstLineChars="200" w:firstLine="643"/>
        <w:rPr>
          <w:rFonts w:ascii="仿宋_GB2312" w:eastAsia="仿宋_GB2312" w:hAnsi="仿宋" w:cs="宋体"/>
          <w:b/>
          <w:color w:val="000000"/>
          <w:sz w:val="32"/>
          <w:szCs w:val="32"/>
        </w:rPr>
      </w:pPr>
      <w:r>
        <w:rPr>
          <w:rFonts w:ascii="仿宋_GB2312" w:eastAsia="仿宋_GB2312" w:hAnsi="仿宋" w:cs="宋体" w:hint="eastAsia"/>
          <w:b/>
          <w:color w:val="000000"/>
          <w:sz w:val="32"/>
          <w:szCs w:val="32"/>
        </w:rPr>
        <w:t>进展安排：</w:t>
      </w:r>
    </w:p>
    <w:p w:rsidR="00DF600E" w:rsidRDefault="00247D91" w:rsidP="0046273A">
      <w:pPr>
        <w:adjustRightInd w:val="0"/>
        <w:spacing w:line="560" w:lineRule="exact"/>
        <w:ind w:firstLineChars="200" w:firstLine="640"/>
        <w:rPr>
          <w:rFonts w:ascii="仿宋_GB2312" w:eastAsia="仿宋_GB2312" w:hAnsi="Times New Roman"/>
          <w:sz w:val="32"/>
          <w:szCs w:val="32"/>
        </w:rPr>
      </w:pPr>
      <w:r>
        <w:rPr>
          <w:rFonts w:ascii="仿宋_GB2312" w:eastAsia="仿宋_GB2312" w:hAnsi="仿宋" w:cs="宋体" w:hint="eastAsia"/>
          <w:bCs/>
          <w:color w:val="000000"/>
          <w:sz w:val="32"/>
          <w:szCs w:val="32"/>
        </w:rPr>
        <w:t>到</w:t>
      </w:r>
      <w:r>
        <w:rPr>
          <w:rFonts w:ascii="仿宋_GB2312" w:eastAsia="仿宋_GB2312" w:hAnsi="仿宋" w:cs="宋体" w:hint="eastAsia"/>
          <w:bCs/>
          <w:color w:val="000000"/>
          <w:sz w:val="32"/>
          <w:szCs w:val="32"/>
        </w:rPr>
        <w:t>2022</w:t>
      </w:r>
      <w:r>
        <w:rPr>
          <w:rFonts w:ascii="仿宋_GB2312" w:eastAsia="仿宋_GB2312" w:hAnsi="仿宋" w:cs="宋体" w:hint="eastAsia"/>
          <w:bCs/>
          <w:color w:val="000000"/>
          <w:sz w:val="32"/>
          <w:szCs w:val="32"/>
        </w:rPr>
        <w:t>年，</w:t>
      </w:r>
      <w:r>
        <w:rPr>
          <w:rFonts w:ascii="仿宋_GB2312" w:eastAsia="仿宋_GB2312" w:hAnsi="Times New Roman" w:hint="eastAsia"/>
          <w:sz w:val="32"/>
          <w:szCs w:val="32"/>
        </w:rPr>
        <w:t>旱区作物逆境生物学国家重点实验室完成重组，旱区小麦遗传育种与绿色生产国家技术创新中心</w:t>
      </w:r>
      <w:r>
        <w:rPr>
          <w:rFonts w:ascii="仿宋_GB2312" w:eastAsia="仿宋_GB2312" w:hAnsi="Times New Roman" w:hint="eastAsia"/>
          <w:sz w:val="32"/>
          <w:szCs w:val="32"/>
        </w:rPr>
        <w:t>纳入国家建设规划，</w:t>
      </w:r>
      <w:r>
        <w:rPr>
          <w:rFonts w:ascii="仿宋_GB2312" w:eastAsia="仿宋_GB2312" w:hAnsi="Times New Roman" w:hint="eastAsia"/>
          <w:sz w:val="32"/>
          <w:szCs w:val="32"/>
        </w:rPr>
        <w:t>旱区作物重要病虫害监测预警中心获批立项建设。</w:t>
      </w:r>
    </w:p>
    <w:p w:rsidR="00DF600E" w:rsidRDefault="00247D91" w:rsidP="0046273A">
      <w:pPr>
        <w:adjustRightIn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到</w:t>
      </w:r>
      <w:r>
        <w:rPr>
          <w:rFonts w:ascii="仿宋_GB2312" w:eastAsia="仿宋_GB2312" w:hAnsi="Times New Roman" w:hint="eastAsia"/>
          <w:sz w:val="32"/>
          <w:szCs w:val="32"/>
        </w:rPr>
        <w:t>2025</w:t>
      </w:r>
      <w:r>
        <w:rPr>
          <w:rFonts w:ascii="仿宋_GB2312" w:eastAsia="仿宋_GB2312" w:hAnsi="Times New Roman" w:hint="eastAsia"/>
          <w:sz w:val="32"/>
          <w:szCs w:val="32"/>
        </w:rPr>
        <w:t>年，该领域创新体系全面建成，</w:t>
      </w:r>
      <w:r>
        <w:rPr>
          <w:rFonts w:ascii="仿宋_GB2312" w:eastAsia="仿宋_GB2312" w:hAnsi="仿宋" w:hint="eastAsia"/>
          <w:sz w:val="32"/>
          <w:szCs w:val="32"/>
        </w:rPr>
        <w:t>新增两院院士</w:t>
      </w:r>
      <w:r>
        <w:rPr>
          <w:rFonts w:ascii="仿宋_GB2312" w:eastAsia="仿宋_GB2312" w:hAnsi="仿宋" w:hint="eastAsia"/>
          <w:sz w:val="32"/>
          <w:szCs w:val="32"/>
        </w:rPr>
        <w:t>1</w:t>
      </w:r>
      <w:r>
        <w:rPr>
          <w:rFonts w:ascii="仿宋_GB2312" w:eastAsia="仿宋_GB2312" w:hAnsi="仿宋" w:hint="eastAsia"/>
          <w:sz w:val="32"/>
          <w:szCs w:val="32"/>
        </w:rPr>
        <w:t>人，长江、杰青等国家级杰出人才</w:t>
      </w:r>
      <w:r>
        <w:rPr>
          <w:rFonts w:ascii="仿宋_GB2312" w:eastAsia="仿宋_GB2312" w:hAnsi="仿宋" w:hint="eastAsia"/>
          <w:sz w:val="32"/>
          <w:szCs w:val="32"/>
        </w:rPr>
        <w:t>6</w:t>
      </w:r>
      <w:r>
        <w:rPr>
          <w:rFonts w:ascii="仿宋_GB2312" w:eastAsia="仿宋_GB2312" w:hAnsi="仿宋" w:hint="eastAsia"/>
          <w:sz w:val="32"/>
          <w:szCs w:val="32"/>
        </w:rPr>
        <w:t>人，国家级青年人才</w:t>
      </w:r>
      <w:r>
        <w:rPr>
          <w:rFonts w:ascii="仿宋_GB2312" w:eastAsia="仿宋_GB2312" w:hAnsi="仿宋" w:hint="eastAsia"/>
          <w:sz w:val="32"/>
          <w:szCs w:val="32"/>
        </w:rPr>
        <w:t>22</w:t>
      </w:r>
      <w:r>
        <w:rPr>
          <w:rFonts w:ascii="仿宋_GB2312" w:eastAsia="仿宋_GB2312" w:hAnsi="仿宋" w:hint="eastAsia"/>
          <w:sz w:val="32"/>
          <w:szCs w:val="32"/>
        </w:rPr>
        <w:t>人，</w:t>
      </w:r>
      <w:r>
        <w:rPr>
          <w:rFonts w:ascii="仿宋_GB2312" w:eastAsia="仿宋_GB2312" w:hAnsi="Times New Roman" w:hint="eastAsia"/>
          <w:sz w:val="32"/>
          <w:szCs w:val="32"/>
        </w:rPr>
        <w:t>国家基金委创新研究群体</w:t>
      </w:r>
      <w:r>
        <w:rPr>
          <w:rFonts w:ascii="仿宋_GB2312" w:eastAsia="仿宋_GB2312" w:hAnsi="Times New Roman" w:hint="eastAsia"/>
          <w:sz w:val="32"/>
          <w:szCs w:val="32"/>
        </w:rPr>
        <w:t>1</w:t>
      </w:r>
      <w:r>
        <w:rPr>
          <w:rFonts w:ascii="仿宋_GB2312" w:eastAsia="仿宋_GB2312" w:hAnsi="Times New Roman" w:hint="eastAsia"/>
          <w:sz w:val="32"/>
          <w:szCs w:val="32"/>
        </w:rPr>
        <w:t>个。新增国家级平台</w:t>
      </w:r>
      <w:r>
        <w:rPr>
          <w:rFonts w:ascii="仿宋_GB2312" w:eastAsia="仿宋_GB2312" w:hAnsi="Times New Roman" w:hint="eastAsia"/>
          <w:sz w:val="32"/>
          <w:szCs w:val="32"/>
        </w:rPr>
        <w:t>1</w:t>
      </w:r>
      <w:r>
        <w:rPr>
          <w:rFonts w:ascii="仿宋_GB2312" w:eastAsia="仿宋_GB2312" w:hAnsi="Times New Roman" w:hint="eastAsia"/>
          <w:sz w:val="32"/>
          <w:szCs w:val="32"/>
        </w:rPr>
        <w:t>个，累计主持获批国家重点研发计划项目</w:t>
      </w:r>
      <w:r>
        <w:rPr>
          <w:rFonts w:ascii="仿宋_GB2312" w:eastAsia="仿宋_GB2312" w:hAnsi="Times New Roman" w:hint="eastAsia"/>
          <w:sz w:val="32"/>
          <w:szCs w:val="32"/>
        </w:rPr>
        <w:t>10</w:t>
      </w:r>
      <w:r>
        <w:rPr>
          <w:rFonts w:ascii="仿宋_GB2312" w:eastAsia="仿宋_GB2312" w:hAnsi="Times New Roman" w:hint="eastAsia"/>
          <w:sz w:val="32"/>
          <w:szCs w:val="32"/>
        </w:rPr>
        <w:t>项；在</w:t>
      </w:r>
      <w:r>
        <w:rPr>
          <w:rFonts w:ascii="仿宋_GB2312" w:eastAsia="仿宋_GB2312" w:hAnsi="Times New Roman" w:hint="eastAsia"/>
          <w:sz w:val="32"/>
          <w:szCs w:val="32"/>
        </w:rPr>
        <w:t>CNS</w:t>
      </w:r>
      <w:r>
        <w:rPr>
          <w:rFonts w:ascii="仿宋_GB2312" w:eastAsia="仿宋_GB2312" w:hAnsi="Times New Roman" w:hint="eastAsia"/>
          <w:sz w:val="32"/>
          <w:szCs w:val="32"/>
        </w:rPr>
        <w:t>主刊发表科研成果</w:t>
      </w:r>
      <w:r>
        <w:rPr>
          <w:rFonts w:ascii="仿宋_GB2312" w:eastAsia="仿宋_GB2312" w:hAnsi="Times New Roman" w:hint="eastAsia"/>
          <w:sz w:val="32"/>
          <w:szCs w:val="32"/>
        </w:rPr>
        <w:t>2</w:t>
      </w:r>
      <w:r>
        <w:rPr>
          <w:rFonts w:ascii="仿宋_GB2312" w:eastAsia="仿宋_GB2312" w:hAnsi="Times New Roman" w:hint="eastAsia"/>
          <w:sz w:val="32"/>
          <w:szCs w:val="32"/>
        </w:rPr>
        <w:t>篇，主持获国家科学技术奖</w:t>
      </w:r>
      <w:r>
        <w:rPr>
          <w:rFonts w:ascii="仿宋_GB2312" w:eastAsia="仿宋_GB2312" w:hAnsi="Times New Roman" w:hint="eastAsia"/>
          <w:sz w:val="32"/>
          <w:szCs w:val="32"/>
        </w:rPr>
        <w:t>1-</w:t>
      </w:r>
      <w:r>
        <w:rPr>
          <w:rFonts w:ascii="仿宋_GB2312" w:eastAsia="仿宋_GB2312" w:hAnsi="Times New Roman" w:hint="eastAsia"/>
          <w:sz w:val="32"/>
          <w:szCs w:val="32"/>
        </w:rPr>
        <w:t>2</w:t>
      </w:r>
      <w:r>
        <w:rPr>
          <w:rFonts w:ascii="仿宋_GB2312" w:eastAsia="仿宋_GB2312" w:hAnsi="Times New Roman" w:hint="eastAsia"/>
          <w:sz w:val="32"/>
          <w:szCs w:val="32"/>
        </w:rPr>
        <w:t>项，省部级及重要社会奖一等奖</w:t>
      </w:r>
      <w:r>
        <w:rPr>
          <w:rFonts w:ascii="仿宋_GB2312" w:eastAsia="仿宋_GB2312" w:hAnsi="Times New Roman" w:hint="eastAsia"/>
          <w:sz w:val="32"/>
          <w:szCs w:val="32"/>
        </w:rPr>
        <w:t>1</w:t>
      </w:r>
      <w:r>
        <w:rPr>
          <w:rFonts w:ascii="仿宋_GB2312" w:eastAsia="仿宋_GB2312" w:hAnsi="Times New Roman" w:hint="eastAsia"/>
          <w:sz w:val="32"/>
          <w:szCs w:val="32"/>
        </w:rPr>
        <w:t>0</w:t>
      </w:r>
      <w:r>
        <w:rPr>
          <w:rFonts w:ascii="仿宋_GB2312" w:eastAsia="仿宋_GB2312" w:hAnsi="Times New Roman" w:hint="eastAsia"/>
          <w:sz w:val="32"/>
          <w:szCs w:val="32"/>
        </w:rPr>
        <w:t>项；</w:t>
      </w:r>
      <w:r>
        <w:rPr>
          <w:rFonts w:ascii="仿宋_GB2312" w:eastAsia="仿宋_GB2312" w:hAnsi="Times New Roman" w:hint="eastAsia"/>
          <w:sz w:val="32"/>
          <w:szCs w:val="32"/>
        </w:rPr>
        <w:t>选育</w:t>
      </w:r>
      <w:r>
        <w:rPr>
          <w:rFonts w:ascii="仿宋_GB2312" w:eastAsia="仿宋_GB2312" w:hAnsi="Times New Roman" w:hint="eastAsia"/>
          <w:sz w:val="32"/>
          <w:szCs w:val="32"/>
        </w:rPr>
        <w:t>国审植物新品种</w:t>
      </w:r>
      <w:r>
        <w:rPr>
          <w:rFonts w:ascii="仿宋_GB2312" w:eastAsia="仿宋_GB2312" w:hAnsi="Times New Roman" w:hint="eastAsia"/>
          <w:sz w:val="32"/>
          <w:szCs w:val="32"/>
        </w:rPr>
        <w:t>1</w:t>
      </w:r>
      <w:r>
        <w:rPr>
          <w:rFonts w:ascii="仿宋_GB2312" w:eastAsia="仿宋_GB2312" w:hAnsi="Times New Roman" w:hint="eastAsia"/>
          <w:sz w:val="32"/>
          <w:szCs w:val="32"/>
        </w:rPr>
        <w:t>6</w:t>
      </w:r>
      <w:r>
        <w:rPr>
          <w:rFonts w:ascii="仿宋_GB2312" w:eastAsia="仿宋_GB2312" w:hAnsi="Times New Roman" w:hint="eastAsia"/>
          <w:sz w:val="32"/>
          <w:szCs w:val="32"/>
        </w:rPr>
        <w:t>个以上，获批新农药</w:t>
      </w:r>
      <w:r>
        <w:rPr>
          <w:rFonts w:ascii="仿宋_GB2312" w:eastAsia="仿宋_GB2312" w:hAnsi="Times New Roman" w:hint="eastAsia"/>
          <w:sz w:val="32"/>
          <w:szCs w:val="32"/>
        </w:rPr>
        <w:t>2</w:t>
      </w:r>
      <w:r>
        <w:rPr>
          <w:rFonts w:ascii="仿宋_GB2312" w:eastAsia="仿宋_GB2312" w:hAnsi="Times New Roman" w:hint="eastAsia"/>
          <w:sz w:val="32"/>
          <w:szCs w:val="32"/>
        </w:rPr>
        <w:t>个。</w:t>
      </w:r>
    </w:p>
    <w:p w:rsidR="00DF600E" w:rsidRDefault="00247D91" w:rsidP="0046273A">
      <w:pPr>
        <w:spacing w:line="560" w:lineRule="exact"/>
        <w:ind w:firstLineChars="200" w:firstLine="640"/>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（二）打造“旱区国土治理与生态修复”战略科技力量</w:t>
      </w:r>
    </w:p>
    <w:p w:rsidR="00DF600E" w:rsidRDefault="00247D91" w:rsidP="0046273A">
      <w:pPr>
        <w:adjustRightInd w:val="0"/>
        <w:spacing w:line="560" w:lineRule="exact"/>
        <w:ind w:firstLineChars="200" w:firstLine="643"/>
        <w:rPr>
          <w:rFonts w:ascii="仿宋_GB2312" w:eastAsia="仿宋_GB2312" w:hAnsi="Times New Roman"/>
          <w:sz w:val="32"/>
          <w:szCs w:val="32"/>
        </w:rPr>
      </w:pPr>
      <w:r>
        <w:rPr>
          <w:rFonts w:ascii="仿宋_GB2312" w:eastAsia="仿宋_GB2312" w:hAnsi="仿宋" w:hint="eastAsia"/>
          <w:b/>
          <w:bCs/>
          <w:sz w:val="32"/>
          <w:szCs w:val="32"/>
        </w:rPr>
        <w:t xml:space="preserve">1. </w:t>
      </w:r>
      <w:r>
        <w:rPr>
          <w:rFonts w:ascii="仿宋_GB2312" w:eastAsia="仿宋_GB2312" w:hAnsi="仿宋" w:hint="eastAsia"/>
          <w:b/>
          <w:bCs/>
          <w:sz w:val="32"/>
          <w:szCs w:val="32"/>
        </w:rPr>
        <w:t>凝练战略主攻方向。</w:t>
      </w:r>
      <w:r>
        <w:rPr>
          <w:rFonts w:ascii="仿宋_GB2312" w:eastAsia="仿宋_GB2312" w:hAnsi="Times New Roman" w:hint="eastAsia"/>
          <w:sz w:val="32"/>
          <w:szCs w:val="32"/>
        </w:rPr>
        <w:t>围绕生态文明建设</w:t>
      </w:r>
      <w:r>
        <w:rPr>
          <w:rFonts w:ascii="仿宋_GB2312" w:eastAsia="仿宋_GB2312" w:hAnsi="Times New Roman" w:hint="eastAsia"/>
          <w:sz w:val="32"/>
          <w:szCs w:val="32"/>
        </w:rPr>
        <w:t>和黄河流域高质量发展</w:t>
      </w:r>
      <w:r>
        <w:rPr>
          <w:rFonts w:ascii="仿宋_GB2312" w:eastAsia="仿宋_GB2312" w:hAnsi="Times New Roman" w:hint="eastAsia"/>
          <w:sz w:val="32"/>
          <w:szCs w:val="32"/>
        </w:rPr>
        <w:t>战略需求，集成林学、农业资源与环境学科优势资源，</w:t>
      </w:r>
      <w:r>
        <w:rPr>
          <w:rFonts w:ascii="仿宋_GB2312" w:eastAsia="仿宋_GB2312" w:hAnsi="Times New Roman" w:hint="eastAsia"/>
          <w:sz w:val="32"/>
          <w:szCs w:val="32"/>
        </w:rPr>
        <w:t>按照</w:t>
      </w:r>
      <w:r>
        <w:rPr>
          <w:rFonts w:ascii="仿宋_GB2312" w:eastAsia="仿宋_GB2312" w:hAnsi="Times New Roman" w:hint="eastAsia"/>
          <w:sz w:val="32"/>
          <w:szCs w:val="32"/>
        </w:rPr>
        <w:t>统筹推进山水林田湖草沙综合治理</w:t>
      </w:r>
      <w:r>
        <w:rPr>
          <w:rFonts w:ascii="仿宋_GB2312" w:eastAsia="仿宋_GB2312" w:hAnsi="Times New Roman" w:hint="eastAsia"/>
          <w:sz w:val="32"/>
          <w:szCs w:val="32"/>
        </w:rPr>
        <w:t>原则</w:t>
      </w:r>
      <w:r>
        <w:rPr>
          <w:rFonts w:ascii="仿宋_GB2312" w:eastAsia="仿宋_GB2312" w:hAnsi="Times New Roman" w:hint="eastAsia"/>
          <w:sz w:val="32"/>
          <w:szCs w:val="32"/>
        </w:rPr>
        <w:t>，着力在旱区土地综合整治与耕地质量提升、黄土高原生态系统维护与修复、森林生态与碳达峰碳中和等方向实现突破，攻克旱区生态文明建设和农业高质量发展中的重大科学理论和关</w:t>
      </w:r>
      <w:r>
        <w:rPr>
          <w:rFonts w:ascii="仿宋_GB2312" w:eastAsia="仿宋_GB2312" w:hAnsi="Times New Roman" w:hint="eastAsia"/>
          <w:sz w:val="32"/>
          <w:szCs w:val="32"/>
        </w:rPr>
        <w:lastRenderedPageBreak/>
        <w:t>键技术。</w:t>
      </w:r>
    </w:p>
    <w:p w:rsidR="00DF600E" w:rsidRDefault="00247D91" w:rsidP="0046273A">
      <w:pPr>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2</w:t>
      </w:r>
      <w:r>
        <w:rPr>
          <w:rFonts w:ascii="仿宋_GB2312" w:eastAsia="仿宋_GB2312" w:hAnsi="仿宋" w:hint="eastAsia"/>
          <w:b/>
          <w:bCs/>
          <w:sz w:val="32"/>
          <w:szCs w:val="32"/>
        </w:rPr>
        <w:t xml:space="preserve">. </w:t>
      </w:r>
      <w:r>
        <w:rPr>
          <w:rFonts w:ascii="仿宋_GB2312" w:eastAsia="仿宋_GB2312" w:hAnsi="仿宋" w:hint="eastAsia"/>
          <w:b/>
          <w:bCs/>
          <w:sz w:val="32"/>
          <w:szCs w:val="32"/>
        </w:rPr>
        <w:t>建设</w:t>
      </w:r>
      <w:r>
        <w:rPr>
          <w:rFonts w:ascii="仿宋_GB2312" w:eastAsia="仿宋_GB2312" w:hAnsi="仿宋" w:hint="eastAsia"/>
          <w:b/>
          <w:bCs/>
          <w:sz w:val="32"/>
          <w:szCs w:val="32"/>
        </w:rPr>
        <w:t>一流创新平台体系。</w:t>
      </w:r>
      <w:r>
        <w:rPr>
          <w:rFonts w:ascii="仿宋_GB2312" w:eastAsia="仿宋_GB2312" w:hAnsi="仿宋" w:hint="eastAsia"/>
          <w:sz w:val="32"/>
          <w:szCs w:val="32"/>
        </w:rPr>
        <w:t>以国家级平台优化重组为契机，加强</w:t>
      </w:r>
      <w:r>
        <w:rPr>
          <w:rFonts w:ascii="仿宋_GB2312" w:eastAsia="仿宋_GB2312" w:hAnsi="仿宋" w:cs="宋体" w:hint="eastAsia"/>
          <w:bCs/>
          <w:color w:val="000000"/>
          <w:sz w:val="32"/>
          <w:szCs w:val="32"/>
        </w:rPr>
        <w:t>黄土高原土壤侵蚀与旱地农业国家重点实验室建设。依托长武、安塞、神木等</w:t>
      </w:r>
      <w:r>
        <w:rPr>
          <w:rFonts w:ascii="仿宋_GB2312" w:eastAsia="仿宋_GB2312" w:hAnsi="仿宋" w:cs="宋体" w:hint="eastAsia"/>
          <w:bCs/>
          <w:color w:val="000000"/>
          <w:sz w:val="32"/>
          <w:szCs w:val="32"/>
        </w:rPr>
        <w:t>3</w:t>
      </w:r>
      <w:r>
        <w:rPr>
          <w:rFonts w:ascii="仿宋_GB2312" w:eastAsia="仿宋_GB2312" w:hAnsi="仿宋" w:cs="宋体" w:hint="eastAsia"/>
          <w:bCs/>
          <w:color w:val="000000"/>
          <w:sz w:val="32"/>
          <w:szCs w:val="32"/>
        </w:rPr>
        <w:t>个国家野外科学观测研究站和</w:t>
      </w:r>
      <w:r>
        <w:rPr>
          <w:rFonts w:ascii="仿宋_GB2312" w:eastAsia="仿宋_GB2312" w:hAnsi="仿宋" w:cs="宋体" w:hint="eastAsia"/>
          <w:bCs/>
          <w:color w:val="000000"/>
          <w:sz w:val="32"/>
          <w:szCs w:val="32"/>
        </w:rPr>
        <w:t>分布</w:t>
      </w:r>
      <w:r>
        <w:rPr>
          <w:rFonts w:ascii="仿宋_GB2312" w:eastAsia="仿宋_GB2312" w:hAnsi="仿宋" w:cs="宋体" w:hint="eastAsia"/>
          <w:bCs/>
          <w:color w:val="000000"/>
          <w:sz w:val="32"/>
          <w:szCs w:val="32"/>
        </w:rPr>
        <w:t>于黄土高原的试验</w:t>
      </w:r>
      <w:r>
        <w:rPr>
          <w:rFonts w:ascii="仿宋_GB2312" w:eastAsia="仿宋_GB2312" w:hAnsi="仿宋" w:cs="宋体" w:hint="eastAsia"/>
          <w:bCs/>
          <w:color w:val="000000"/>
          <w:sz w:val="32"/>
          <w:szCs w:val="32"/>
        </w:rPr>
        <w:t>示范</w:t>
      </w:r>
      <w:r>
        <w:rPr>
          <w:rFonts w:ascii="仿宋_GB2312" w:eastAsia="仿宋_GB2312" w:hAnsi="仿宋" w:cs="宋体" w:hint="eastAsia"/>
          <w:bCs/>
          <w:color w:val="000000"/>
          <w:sz w:val="32"/>
          <w:szCs w:val="32"/>
        </w:rPr>
        <w:t>基地，打造国家级黄土高原科学数据监测与研究中心，为黄土高原高质量发展提供大数据支撑。依托</w:t>
      </w:r>
      <w:hyperlink r:id="rId10" w:history="1">
        <w:r>
          <w:rPr>
            <w:rFonts w:ascii="仿宋_GB2312" w:eastAsia="仿宋_GB2312" w:hAnsi="仿宋" w:cs="宋体" w:hint="eastAsia"/>
            <w:bCs/>
            <w:color w:val="000000"/>
            <w:sz w:val="32"/>
            <w:szCs w:val="32"/>
          </w:rPr>
          <w:t>秦岭森林生态系统</w:t>
        </w:r>
      </w:hyperlink>
      <w:r>
        <w:rPr>
          <w:rFonts w:ascii="仿宋_GB2312" w:eastAsia="仿宋_GB2312" w:hAnsi="仿宋" w:cs="宋体" w:hint="eastAsia"/>
          <w:bCs/>
          <w:color w:val="000000"/>
          <w:sz w:val="32"/>
          <w:szCs w:val="32"/>
        </w:rPr>
        <w:t>国家野外科学观测研究站，</w:t>
      </w:r>
      <w:r>
        <w:rPr>
          <w:rFonts w:ascii="仿宋_GB2312" w:eastAsia="仿宋_GB2312" w:hAnsi="仿宋" w:cs="宋体" w:hint="eastAsia"/>
          <w:bCs/>
          <w:color w:val="000000"/>
          <w:sz w:val="32"/>
          <w:szCs w:val="32"/>
        </w:rPr>
        <w:t>建设</w:t>
      </w:r>
      <w:r>
        <w:rPr>
          <w:rFonts w:ascii="仿宋_GB2312" w:eastAsia="仿宋_GB2312" w:hAnsi="仿宋" w:cs="宋体" w:hint="eastAsia"/>
          <w:bCs/>
          <w:color w:val="000000"/>
          <w:sz w:val="32"/>
          <w:szCs w:val="32"/>
        </w:rPr>
        <w:t>秦岭生态系统观测与大数据中心，为秦岭生态环境保护和碳达峰碳中和研究提供科学数据支撑。</w:t>
      </w:r>
    </w:p>
    <w:p w:rsidR="00DF600E" w:rsidRDefault="00247D91" w:rsidP="0046273A">
      <w:pPr>
        <w:spacing w:line="560" w:lineRule="exact"/>
        <w:ind w:firstLineChars="200" w:firstLine="643"/>
        <w:rPr>
          <w:rFonts w:ascii="仿宋_GB2312" w:eastAsia="仿宋_GB2312" w:hAnsi="仿宋" w:cs="宋体"/>
          <w:bCs/>
          <w:color w:val="000000"/>
          <w:sz w:val="32"/>
          <w:szCs w:val="32"/>
        </w:rPr>
      </w:pPr>
      <w:r>
        <w:rPr>
          <w:rFonts w:ascii="仿宋_GB2312" w:eastAsia="仿宋_GB2312" w:hAnsi="仿宋" w:hint="eastAsia"/>
          <w:b/>
          <w:bCs/>
          <w:sz w:val="32"/>
          <w:szCs w:val="32"/>
        </w:rPr>
        <w:t>3</w:t>
      </w:r>
      <w:r>
        <w:rPr>
          <w:rFonts w:ascii="仿宋_GB2312" w:eastAsia="仿宋_GB2312" w:hAnsi="仿宋" w:hint="eastAsia"/>
          <w:b/>
          <w:bCs/>
          <w:sz w:val="32"/>
          <w:szCs w:val="32"/>
        </w:rPr>
        <w:t xml:space="preserve">. </w:t>
      </w:r>
      <w:r>
        <w:rPr>
          <w:rFonts w:ascii="仿宋_GB2312" w:eastAsia="仿宋_GB2312" w:hAnsi="仿宋" w:hint="eastAsia"/>
          <w:b/>
          <w:bCs/>
          <w:sz w:val="32"/>
          <w:szCs w:val="32"/>
        </w:rPr>
        <w:t>组建战略创新队伍。</w:t>
      </w:r>
      <w:r>
        <w:rPr>
          <w:rFonts w:ascii="仿宋_GB2312" w:eastAsia="仿宋_GB2312" w:hAnsi="Times New Roman" w:hint="eastAsia"/>
          <w:sz w:val="32"/>
          <w:szCs w:val="32"/>
        </w:rPr>
        <w:t>围绕战略主攻方</w:t>
      </w:r>
      <w:r>
        <w:rPr>
          <w:rFonts w:ascii="仿宋_GB2312" w:eastAsia="仿宋_GB2312" w:hAnsi="仿宋" w:hint="eastAsia"/>
          <w:sz w:val="32"/>
          <w:szCs w:val="32"/>
        </w:rPr>
        <w:t>向，以“揭榜挂帅”形式面向校内外公开遴选组建</w:t>
      </w:r>
      <w:r>
        <w:rPr>
          <w:rFonts w:ascii="仿宋_GB2312" w:eastAsia="仿宋_GB2312" w:hAnsi="仿宋" w:hint="eastAsia"/>
          <w:sz w:val="32"/>
          <w:szCs w:val="32"/>
        </w:rPr>
        <w:t>15</w:t>
      </w:r>
      <w:r>
        <w:rPr>
          <w:rFonts w:ascii="仿宋_GB2312" w:eastAsia="仿宋_GB2312" w:hAnsi="仿宋" w:hint="eastAsia"/>
          <w:sz w:val="32"/>
          <w:szCs w:val="32"/>
        </w:rPr>
        <w:t>支左右相对稳定的</w:t>
      </w:r>
      <w:r>
        <w:rPr>
          <w:rFonts w:ascii="仿宋_GB2312" w:eastAsia="仿宋_GB2312" w:hAnsi="仿宋" w:hint="eastAsia"/>
          <w:sz w:val="32"/>
          <w:szCs w:val="32"/>
        </w:rPr>
        <w:t>PI</w:t>
      </w:r>
      <w:r>
        <w:rPr>
          <w:rFonts w:ascii="仿宋_GB2312" w:eastAsia="仿宋_GB2312" w:hAnsi="仿宋" w:hint="eastAsia"/>
          <w:sz w:val="32"/>
          <w:szCs w:val="32"/>
        </w:rPr>
        <w:t>团队。</w:t>
      </w:r>
      <w:r>
        <w:rPr>
          <w:rFonts w:ascii="仿宋_GB2312" w:eastAsia="仿宋_GB2312" w:hAnsi="仿宋" w:hint="eastAsia"/>
          <w:sz w:val="32"/>
          <w:szCs w:val="32"/>
        </w:rPr>
        <w:t>以</w:t>
      </w:r>
      <w:r>
        <w:rPr>
          <w:rFonts w:ascii="仿宋_GB2312" w:eastAsia="仿宋_GB2312" w:hAnsi="仿宋" w:cs="宋体" w:hint="eastAsia"/>
          <w:bCs/>
          <w:color w:val="000000"/>
          <w:sz w:val="32"/>
          <w:szCs w:val="32"/>
        </w:rPr>
        <w:t>黄土高原土壤侵蚀与旱地农业国家重点实验室</w:t>
      </w:r>
      <w:r>
        <w:rPr>
          <w:rFonts w:ascii="仿宋_GB2312" w:eastAsia="仿宋_GB2312" w:hAnsi="仿宋" w:cs="宋体" w:hint="eastAsia"/>
          <w:bCs/>
          <w:color w:val="000000"/>
          <w:sz w:val="32"/>
          <w:szCs w:val="32"/>
        </w:rPr>
        <w:t>和</w:t>
      </w:r>
      <w:r>
        <w:rPr>
          <w:rFonts w:ascii="仿宋_GB2312" w:eastAsia="仿宋_GB2312" w:hAnsi="仿宋" w:cs="宋体" w:hint="eastAsia"/>
          <w:bCs/>
          <w:color w:val="000000"/>
          <w:sz w:val="32"/>
          <w:szCs w:val="32"/>
        </w:rPr>
        <w:t>4</w:t>
      </w:r>
      <w:r>
        <w:rPr>
          <w:rFonts w:ascii="仿宋_GB2312" w:eastAsia="仿宋_GB2312" w:hAnsi="仿宋" w:cs="宋体" w:hint="eastAsia"/>
          <w:bCs/>
          <w:color w:val="000000"/>
          <w:sz w:val="32"/>
          <w:szCs w:val="32"/>
        </w:rPr>
        <w:t>个国家级野外观测站为核心</w:t>
      </w:r>
      <w:r>
        <w:rPr>
          <w:rFonts w:ascii="仿宋_GB2312" w:eastAsia="仿宋_GB2312" w:hAnsi="仿宋" w:hint="eastAsia"/>
          <w:sz w:val="32"/>
          <w:szCs w:val="32"/>
        </w:rPr>
        <w:t>，建成一支由院士领衔、拥有</w:t>
      </w:r>
      <w:r>
        <w:rPr>
          <w:rFonts w:ascii="仿宋_GB2312" w:eastAsia="仿宋_GB2312" w:hAnsi="仿宋" w:hint="eastAsia"/>
          <w:sz w:val="32"/>
          <w:szCs w:val="32"/>
        </w:rPr>
        <w:t>1</w:t>
      </w:r>
      <w:r>
        <w:rPr>
          <w:rFonts w:ascii="仿宋_GB2312" w:eastAsia="仿宋_GB2312" w:hAnsi="仿宋" w:hint="eastAsia"/>
          <w:sz w:val="32"/>
          <w:szCs w:val="32"/>
        </w:rPr>
        <w:t>0</w:t>
      </w:r>
      <w:r>
        <w:rPr>
          <w:rFonts w:ascii="仿宋_GB2312" w:eastAsia="仿宋_GB2312" w:hAnsi="仿宋" w:hint="eastAsia"/>
          <w:sz w:val="32"/>
          <w:szCs w:val="32"/>
        </w:rPr>
        <w:t>名国家级</w:t>
      </w:r>
      <w:r>
        <w:rPr>
          <w:rFonts w:ascii="仿宋_GB2312" w:eastAsia="仿宋_GB2312" w:hAnsi="仿宋" w:hint="eastAsia"/>
          <w:sz w:val="32"/>
          <w:szCs w:val="32"/>
        </w:rPr>
        <w:t>领军</w:t>
      </w:r>
      <w:r>
        <w:rPr>
          <w:rFonts w:ascii="仿宋_GB2312" w:eastAsia="仿宋_GB2312" w:hAnsi="仿宋" w:hint="eastAsia"/>
          <w:sz w:val="32"/>
          <w:szCs w:val="32"/>
        </w:rPr>
        <w:t>人才和</w:t>
      </w:r>
      <w:r>
        <w:rPr>
          <w:rFonts w:ascii="仿宋_GB2312" w:eastAsia="仿宋_GB2312" w:hAnsi="仿宋" w:hint="eastAsia"/>
          <w:sz w:val="32"/>
          <w:szCs w:val="32"/>
        </w:rPr>
        <w:t>20</w:t>
      </w:r>
      <w:r>
        <w:rPr>
          <w:rFonts w:ascii="仿宋_GB2312" w:eastAsia="仿宋_GB2312" w:hAnsi="仿宋" w:hint="eastAsia"/>
          <w:sz w:val="32"/>
          <w:szCs w:val="32"/>
        </w:rPr>
        <w:t>名国家级青年人才的战略性科研团队。</w:t>
      </w:r>
      <w:r>
        <w:rPr>
          <w:rFonts w:ascii="仿宋_GB2312" w:eastAsia="仿宋_GB2312" w:hAnsi="Times New Roman" w:hint="eastAsia"/>
          <w:sz w:val="32"/>
          <w:szCs w:val="32"/>
        </w:rPr>
        <w:t>稳定支持若干创新实力强的</w:t>
      </w:r>
      <w:r>
        <w:rPr>
          <w:rFonts w:ascii="仿宋_GB2312" w:eastAsia="仿宋_GB2312" w:hAnsi="Times New Roman" w:hint="eastAsia"/>
          <w:sz w:val="32"/>
          <w:szCs w:val="32"/>
        </w:rPr>
        <w:t>PI</w:t>
      </w:r>
      <w:r>
        <w:rPr>
          <w:rFonts w:ascii="仿宋_GB2312" w:eastAsia="仿宋_GB2312" w:hAnsi="Times New Roman" w:hint="eastAsia"/>
          <w:sz w:val="32"/>
          <w:szCs w:val="32"/>
        </w:rPr>
        <w:t>团队，开展前沿基础性和关键核心技术研究。</w:t>
      </w:r>
    </w:p>
    <w:p w:rsidR="00DF600E" w:rsidRDefault="00247D91" w:rsidP="0046273A">
      <w:pPr>
        <w:spacing w:line="560" w:lineRule="exact"/>
        <w:ind w:firstLineChars="200" w:firstLine="643"/>
        <w:rPr>
          <w:rFonts w:ascii="仿宋_GB2312" w:eastAsia="仿宋_GB2312" w:hAnsi="仿宋" w:cs="宋体"/>
          <w:b/>
          <w:color w:val="000000"/>
          <w:sz w:val="32"/>
          <w:szCs w:val="32"/>
        </w:rPr>
      </w:pPr>
      <w:r>
        <w:rPr>
          <w:rFonts w:ascii="仿宋_GB2312" w:eastAsia="仿宋_GB2312" w:hAnsi="仿宋" w:cs="宋体" w:hint="eastAsia"/>
          <w:b/>
          <w:color w:val="000000"/>
          <w:sz w:val="32"/>
          <w:szCs w:val="32"/>
        </w:rPr>
        <w:t>进展安排：</w:t>
      </w:r>
    </w:p>
    <w:p w:rsidR="00DF600E" w:rsidRDefault="00247D91" w:rsidP="0046273A">
      <w:pPr>
        <w:adjustRightInd w:val="0"/>
        <w:spacing w:line="560" w:lineRule="exact"/>
        <w:ind w:firstLineChars="200" w:firstLine="640"/>
        <w:rPr>
          <w:rFonts w:ascii="仿宋_GB2312" w:eastAsia="仿宋_GB2312" w:hAnsi="Times New Roman"/>
          <w:sz w:val="32"/>
          <w:szCs w:val="32"/>
        </w:rPr>
      </w:pPr>
      <w:r>
        <w:rPr>
          <w:rFonts w:ascii="仿宋_GB2312" w:eastAsia="仿宋_GB2312" w:hAnsi="仿宋" w:cs="宋体" w:hint="eastAsia"/>
          <w:bCs/>
          <w:color w:val="000000"/>
          <w:sz w:val="32"/>
          <w:szCs w:val="32"/>
        </w:rPr>
        <w:t>到</w:t>
      </w:r>
      <w:r>
        <w:rPr>
          <w:rFonts w:ascii="仿宋_GB2312" w:eastAsia="仿宋_GB2312" w:hAnsi="仿宋" w:cs="宋体" w:hint="eastAsia"/>
          <w:bCs/>
          <w:color w:val="000000"/>
          <w:sz w:val="32"/>
          <w:szCs w:val="32"/>
        </w:rPr>
        <w:t>2022</w:t>
      </w:r>
      <w:r>
        <w:rPr>
          <w:rFonts w:ascii="仿宋_GB2312" w:eastAsia="仿宋_GB2312" w:hAnsi="仿宋" w:cs="宋体" w:hint="eastAsia"/>
          <w:bCs/>
          <w:color w:val="000000"/>
          <w:sz w:val="32"/>
          <w:szCs w:val="32"/>
        </w:rPr>
        <w:t>年，黄土高原土壤侵蚀与旱地农业国家重点实验室</w:t>
      </w:r>
      <w:r>
        <w:rPr>
          <w:rFonts w:ascii="仿宋_GB2312" w:eastAsia="仿宋_GB2312" w:hAnsi="Times New Roman" w:hint="eastAsia"/>
          <w:sz w:val="32"/>
          <w:szCs w:val="32"/>
        </w:rPr>
        <w:t>完成重组，</w:t>
      </w:r>
      <w:r>
        <w:rPr>
          <w:rFonts w:ascii="仿宋_GB2312" w:eastAsia="仿宋_GB2312" w:hAnsi="仿宋" w:cs="宋体" w:hint="eastAsia"/>
          <w:bCs/>
          <w:color w:val="000000"/>
          <w:sz w:val="32"/>
          <w:szCs w:val="32"/>
        </w:rPr>
        <w:t>黄土高原科学数据监测与研究中心以及秦岭生态系统观测与大数据中心</w:t>
      </w:r>
      <w:r>
        <w:rPr>
          <w:rFonts w:ascii="仿宋_GB2312" w:eastAsia="仿宋_GB2312" w:hAnsi="仿宋" w:cs="宋体" w:hint="eastAsia"/>
          <w:bCs/>
          <w:color w:val="000000"/>
          <w:sz w:val="32"/>
          <w:szCs w:val="32"/>
        </w:rPr>
        <w:t>开始规划</w:t>
      </w:r>
      <w:r>
        <w:rPr>
          <w:rFonts w:ascii="仿宋_GB2312" w:eastAsia="仿宋_GB2312" w:hAnsi="仿宋" w:cs="宋体" w:hint="eastAsia"/>
          <w:bCs/>
          <w:color w:val="000000"/>
          <w:sz w:val="32"/>
          <w:szCs w:val="32"/>
        </w:rPr>
        <w:t>建设。</w:t>
      </w:r>
    </w:p>
    <w:p w:rsidR="00DF600E" w:rsidRDefault="00247D91" w:rsidP="0046273A">
      <w:pPr>
        <w:spacing w:line="560" w:lineRule="exact"/>
        <w:ind w:firstLineChars="200" w:firstLine="640"/>
        <w:rPr>
          <w:rFonts w:ascii="仿宋_GB2312" w:eastAsia="仿宋_GB2312" w:hAnsi="仿宋" w:cs="宋体"/>
          <w:bCs/>
          <w:color w:val="000000"/>
          <w:sz w:val="32"/>
          <w:szCs w:val="32"/>
        </w:rPr>
      </w:pPr>
      <w:r>
        <w:rPr>
          <w:rFonts w:ascii="仿宋_GB2312" w:eastAsia="仿宋_GB2312" w:hAnsi="Times New Roman" w:hint="eastAsia"/>
          <w:sz w:val="32"/>
          <w:szCs w:val="32"/>
        </w:rPr>
        <w:t>到</w:t>
      </w:r>
      <w:r>
        <w:rPr>
          <w:rFonts w:ascii="仿宋_GB2312" w:eastAsia="仿宋_GB2312" w:hAnsi="Times New Roman" w:hint="eastAsia"/>
          <w:sz w:val="32"/>
          <w:szCs w:val="32"/>
        </w:rPr>
        <w:t>2025</w:t>
      </w:r>
      <w:r>
        <w:rPr>
          <w:rFonts w:ascii="仿宋_GB2312" w:eastAsia="仿宋_GB2312" w:hAnsi="Times New Roman" w:hint="eastAsia"/>
          <w:sz w:val="32"/>
          <w:szCs w:val="32"/>
        </w:rPr>
        <w:t>年，该领域创新体系全面建成。</w:t>
      </w:r>
      <w:r>
        <w:rPr>
          <w:rFonts w:ascii="仿宋_GB2312" w:eastAsia="仿宋_GB2312" w:hAnsi="仿宋" w:cs="宋体" w:hint="eastAsia"/>
          <w:bCs/>
          <w:color w:val="000000"/>
          <w:sz w:val="32"/>
          <w:szCs w:val="32"/>
        </w:rPr>
        <w:t>新增国家级领军人才</w:t>
      </w:r>
      <w:r>
        <w:rPr>
          <w:rFonts w:ascii="仿宋_GB2312" w:eastAsia="仿宋_GB2312" w:hAnsi="仿宋" w:cs="宋体" w:hint="eastAsia"/>
          <w:bCs/>
          <w:color w:val="000000"/>
          <w:sz w:val="32"/>
          <w:szCs w:val="32"/>
        </w:rPr>
        <w:t>3</w:t>
      </w:r>
      <w:r>
        <w:rPr>
          <w:rFonts w:ascii="仿宋_GB2312" w:eastAsia="仿宋_GB2312" w:hAnsi="仿宋" w:cs="宋体" w:hint="eastAsia"/>
          <w:bCs/>
          <w:color w:val="000000"/>
          <w:sz w:val="32"/>
          <w:szCs w:val="32"/>
        </w:rPr>
        <w:t>人、国家级青年人才</w:t>
      </w:r>
      <w:r>
        <w:rPr>
          <w:rFonts w:ascii="仿宋_GB2312" w:eastAsia="仿宋_GB2312" w:hAnsi="仿宋" w:cs="宋体" w:hint="eastAsia"/>
          <w:bCs/>
          <w:color w:val="000000"/>
          <w:sz w:val="32"/>
          <w:szCs w:val="32"/>
        </w:rPr>
        <w:t>13</w:t>
      </w:r>
      <w:r>
        <w:rPr>
          <w:rFonts w:ascii="仿宋_GB2312" w:eastAsia="仿宋_GB2312" w:hAnsi="仿宋" w:cs="宋体" w:hint="eastAsia"/>
          <w:bCs/>
          <w:color w:val="000000"/>
          <w:sz w:val="32"/>
          <w:szCs w:val="32"/>
        </w:rPr>
        <w:t>人。主持获批国家重点研发计划项目</w:t>
      </w:r>
      <w:r>
        <w:rPr>
          <w:rFonts w:ascii="仿宋_GB2312" w:eastAsia="仿宋_GB2312" w:hAnsi="仿宋" w:cs="宋体" w:hint="eastAsia"/>
          <w:bCs/>
          <w:color w:val="000000"/>
          <w:sz w:val="32"/>
          <w:szCs w:val="32"/>
        </w:rPr>
        <w:t>6</w:t>
      </w:r>
      <w:r>
        <w:rPr>
          <w:rFonts w:ascii="仿宋_GB2312" w:eastAsia="仿宋_GB2312" w:hAnsi="仿宋" w:cs="宋体" w:hint="eastAsia"/>
          <w:bCs/>
          <w:color w:val="000000"/>
          <w:sz w:val="32"/>
          <w:szCs w:val="32"/>
        </w:rPr>
        <w:t>项</w:t>
      </w:r>
      <w:r>
        <w:rPr>
          <w:rFonts w:ascii="仿宋_GB2312" w:eastAsia="仿宋_GB2312" w:hAnsi="仿宋" w:cs="宋体" w:hint="eastAsia"/>
          <w:bCs/>
          <w:color w:val="000000"/>
          <w:sz w:val="32"/>
          <w:szCs w:val="32"/>
        </w:rPr>
        <w:t>以上</w:t>
      </w:r>
      <w:r>
        <w:rPr>
          <w:rFonts w:ascii="仿宋_GB2312" w:eastAsia="仿宋_GB2312" w:hAnsi="仿宋" w:cs="宋体" w:hint="eastAsia"/>
          <w:bCs/>
          <w:color w:val="000000"/>
          <w:sz w:val="32"/>
          <w:szCs w:val="32"/>
        </w:rPr>
        <w:t>。在</w:t>
      </w:r>
      <w:r>
        <w:rPr>
          <w:rFonts w:ascii="仿宋_GB2312" w:eastAsia="仿宋_GB2312" w:hAnsi="仿宋" w:cs="宋体" w:hint="eastAsia"/>
          <w:bCs/>
          <w:color w:val="000000"/>
          <w:sz w:val="32"/>
          <w:szCs w:val="32"/>
        </w:rPr>
        <w:t>CNS</w:t>
      </w:r>
      <w:r>
        <w:rPr>
          <w:rFonts w:ascii="仿宋_GB2312" w:eastAsia="仿宋_GB2312" w:hAnsi="仿宋" w:cs="宋体" w:hint="eastAsia"/>
          <w:bCs/>
          <w:color w:val="000000"/>
          <w:sz w:val="32"/>
          <w:szCs w:val="32"/>
        </w:rPr>
        <w:t>主刊发表科研成果</w:t>
      </w:r>
      <w:r>
        <w:rPr>
          <w:rFonts w:ascii="仿宋_GB2312" w:eastAsia="仿宋_GB2312" w:hAnsi="仿宋" w:cs="宋体" w:hint="eastAsia"/>
          <w:bCs/>
          <w:color w:val="000000"/>
          <w:sz w:val="32"/>
          <w:szCs w:val="32"/>
        </w:rPr>
        <w:t>1</w:t>
      </w:r>
      <w:r>
        <w:rPr>
          <w:rFonts w:ascii="仿宋_GB2312" w:eastAsia="仿宋_GB2312" w:hAnsi="仿宋" w:cs="宋体" w:hint="eastAsia"/>
          <w:bCs/>
          <w:color w:val="000000"/>
          <w:sz w:val="32"/>
          <w:szCs w:val="32"/>
        </w:rPr>
        <w:t>篇以上，主持获国家科学技术奖</w:t>
      </w:r>
      <w:r>
        <w:rPr>
          <w:rFonts w:ascii="仿宋_GB2312" w:eastAsia="仿宋_GB2312" w:hAnsi="仿宋" w:cs="宋体" w:hint="eastAsia"/>
          <w:bCs/>
          <w:color w:val="000000"/>
          <w:sz w:val="32"/>
          <w:szCs w:val="32"/>
        </w:rPr>
        <w:t>1</w:t>
      </w:r>
      <w:r>
        <w:rPr>
          <w:rFonts w:ascii="仿宋_GB2312" w:eastAsia="仿宋_GB2312" w:hAnsi="仿宋" w:cs="宋体" w:hint="eastAsia"/>
          <w:bCs/>
          <w:color w:val="000000"/>
          <w:sz w:val="32"/>
          <w:szCs w:val="32"/>
        </w:rPr>
        <w:t>项，获省部级及重要社会奖一等奖</w:t>
      </w:r>
      <w:r>
        <w:rPr>
          <w:rFonts w:ascii="仿宋_GB2312" w:eastAsia="仿宋_GB2312" w:hAnsi="仿宋" w:cs="宋体" w:hint="eastAsia"/>
          <w:bCs/>
          <w:color w:val="000000"/>
          <w:sz w:val="32"/>
          <w:szCs w:val="32"/>
        </w:rPr>
        <w:lastRenderedPageBreak/>
        <w:t>8</w:t>
      </w:r>
      <w:r>
        <w:rPr>
          <w:rFonts w:ascii="仿宋_GB2312" w:eastAsia="仿宋_GB2312" w:hAnsi="仿宋" w:cs="宋体" w:hint="eastAsia"/>
          <w:bCs/>
          <w:color w:val="000000"/>
          <w:sz w:val="32"/>
          <w:szCs w:val="32"/>
        </w:rPr>
        <w:t>项；</w:t>
      </w:r>
      <w:r>
        <w:rPr>
          <w:rFonts w:ascii="仿宋_GB2312" w:eastAsia="仿宋_GB2312" w:hAnsi="仿宋" w:cs="宋体" w:hint="eastAsia"/>
          <w:bCs/>
          <w:color w:val="000000"/>
          <w:sz w:val="32"/>
          <w:szCs w:val="32"/>
        </w:rPr>
        <w:t>选育国审林木新品种</w:t>
      </w:r>
      <w:r>
        <w:rPr>
          <w:rFonts w:ascii="仿宋_GB2312" w:eastAsia="仿宋_GB2312" w:hAnsi="仿宋" w:cs="宋体" w:hint="eastAsia"/>
          <w:bCs/>
          <w:color w:val="000000"/>
          <w:sz w:val="32"/>
          <w:szCs w:val="32"/>
        </w:rPr>
        <w:t>3</w:t>
      </w:r>
      <w:r>
        <w:rPr>
          <w:rFonts w:ascii="仿宋_GB2312" w:eastAsia="仿宋_GB2312" w:hAnsi="仿宋" w:cs="宋体" w:hint="eastAsia"/>
          <w:bCs/>
          <w:color w:val="000000"/>
          <w:sz w:val="32"/>
          <w:szCs w:val="32"/>
        </w:rPr>
        <w:t>个。</w:t>
      </w:r>
      <w:r>
        <w:rPr>
          <w:rFonts w:ascii="仿宋_GB2312" w:eastAsia="仿宋_GB2312" w:hAnsi="仿宋" w:cs="宋体" w:hint="eastAsia"/>
          <w:bCs/>
          <w:color w:val="000000"/>
          <w:sz w:val="32"/>
          <w:szCs w:val="32"/>
        </w:rPr>
        <w:t>被国家领导人批示和省部级以上政府</w:t>
      </w:r>
      <w:r>
        <w:rPr>
          <w:rFonts w:ascii="仿宋_GB2312" w:eastAsia="仿宋_GB2312" w:hAnsi="仿宋" w:cs="宋体" w:hint="eastAsia"/>
          <w:bCs/>
          <w:color w:val="000000"/>
          <w:sz w:val="32"/>
          <w:szCs w:val="32"/>
        </w:rPr>
        <w:t>机构</w:t>
      </w:r>
      <w:r>
        <w:rPr>
          <w:rFonts w:ascii="仿宋_GB2312" w:eastAsia="仿宋_GB2312" w:hAnsi="仿宋" w:cs="宋体" w:hint="eastAsia"/>
          <w:bCs/>
          <w:color w:val="000000"/>
          <w:sz w:val="32"/>
          <w:szCs w:val="32"/>
        </w:rPr>
        <w:t>采纳的政策咨询报告</w:t>
      </w:r>
      <w:r>
        <w:rPr>
          <w:rFonts w:ascii="仿宋_GB2312" w:eastAsia="仿宋_GB2312" w:hAnsi="仿宋" w:cs="宋体" w:hint="eastAsia"/>
          <w:bCs/>
          <w:color w:val="000000"/>
          <w:sz w:val="32"/>
          <w:szCs w:val="32"/>
        </w:rPr>
        <w:t>1</w:t>
      </w:r>
      <w:r>
        <w:rPr>
          <w:rFonts w:ascii="仿宋_GB2312" w:eastAsia="仿宋_GB2312" w:hAnsi="仿宋" w:cs="宋体" w:hint="eastAsia"/>
          <w:bCs/>
          <w:color w:val="000000"/>
          <w:sz w:val="32"/>
          <w:szCs w:val="32"/>
        </w:rPr>
        <w:t>2</w:t>
      </w:r>
      <w:r>
        <w:rPr>
          <w:rFonts w:ascii="仿宋_GB2312" w:eastAsia="仿宋_GB2312" w:hAnsi="仿宋" w:cs="宋体" w:hint="eastAsia"/>
          <w:bCs/>
          <w:color w:val="000000"/>
          <w:sz w:val="32"/>
          <w:szCs w:val="32"/>
        </w:rPr>
        <w:t>份以上。黄土高原科学数据监测与研究中心</w:t>
      </w:r>
      <w:r>
        <w:rPr>
          <w:rFonts w:ascii="仿宋_GB2312" w:eastAsia="仿宋_GB2312" w:hAnsi="仿宋" w:cs="宋体" w:hint="eastAsia"/>
          <w:bCs/>
          <w:color w:val="000000"/>
          <w:sz w:val="32"/>
          <w:szCs w:val="32"/>
        </w:rPr>
        <w:t>、</w:t>
      </w:r>
      <w:r>
        <w:rPr>
          <w:rFonts w:ascii="仿宋_GB2312" w:eastAsia="仿宋_GB2312" w:hAnsi="仿宋" w:cs="宋体" w:hint="eastAsia"/>
          <w:bCs/>
          <w:color w:val="000000"/>
          <w:sz w:val="32"/>
          <w:szCs w:val="32"/>
        </w:rPr>
        <w:t>秦岭生态系统观测与大数据中心建成。</w:t>
      </w:r>
    </w:p>
    <w:p w:rsidR="00DF600E" w:rsidRDefault="00247D91" w:rsidP="0046273A">
      <w:pPr>
        <w:spacing w:line="560" w:lineRule="exact"/>
        <w:ind w:firstLineChars="200" w:firstLine="640"/>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（三）打造“家畜生物学与健康养殖”战略科技力量</w:t>
      </w:r>
    </w:p>
    <w:p w:rsidR="00DF600E" w:rsidRDefault="00247D91" w:rsidP="0046273A">
      <w:pPr>
        <w:numPr>
          <w:ilvl w:val="0"/>
          <w:numId w:val="3"/>
        </w:numPr>
        <w:spacing w:line="560" w:lineRule="exact"/>
        <w:ind w:firstLine="643"/>
        <w:rPr>
          <w:rFonts w:ascii="仿宋_GB2312" w:eastAsia="仿宋_GB2312" w:hAnsi="仿宋"/>
          <w:b/>
          <w:bCs/>
          <w:sz w:val="32"/>
          <w:szCs w:val="32"/>
        </w:rPr>
      </w:pPr>
      <w:r>
        <w:rPr>
          <w:rFonts w:ascii="仿宋_GB2312" w:eastAsia="仿宋_GB2312" w:hAnsi="仿宋" w:hint="eastAsia"/>
          <w:b/>
          <w:bCs/>
          <w:sz w:val="32"/>
          <w:szCs w:val="32"/>
        </w:rPr>
        <w:t>凝练战略主攻方向。</w:t>
      </w:r>
      <w:r>
        <w:rPr>
          <w:rFonts w:ascii="仿宋_GB2312" w:eastAsia="仿宋_GB2312" w:hAnsi="仿宋" w:cs="宋体" w:hint="eastAsia"/>
          <w:bCs/>
          <w:color w:val="000000"/>
          <w:sz w:val="32"/>
          <w:szCs w:val="32"/>
        </w:rPr>
        <w:t>聚焦制约我国畜牧业可持续发展的良种、饲料与重大疾病三大瓶颈问题，集成畜牧学、兽医学相关优势资源，在牛羊基因工程育种与良种繁育、家畜智能高效健康养殖、家畜重大疾病防控等方向取得突破，攻克西部畜牧业转型升级和高质量发展中的重大科学理论和关键技术。</w:t>
      </w:r>
    </w:p>
    <w:p w:rsidR="00DF600E" w:rsidRDefault="00247D91" w:rsidP="0046273A">
      <w:pPr>
        <w:numPr>
          <w:ilvl w:val="0"/>
          <w:numId w:val="3"/>
        </w:numPr>
        <w:spacing w:line="560" w:lineRule="exact"/>
        <w:ind w:firstLine="643"/>
        <w:rPr>
          <w:rFonts w:ascii="仿宋_GB2312" w:eastAsia="仿宋_GB2312" w:hAnsi="Times New Roman"/>
          <w:sz w:val="32"/>
          <w:szCs w:val="32"/>
        </w:rPr>
      </w:pPr>
      <w:r>
        <w:rPr>
          <w:rFonts w:ascii="仿宋_GB2312" w:eastAsia="仿宋_GB2312" w:hAnsi="仿宋" w:hint="eastAsia"/>
          <w:b/>
          <w:bCs/>
          <w:sz w:val="32"/>
          <w:szCs w:val="32"/>
        </w:rPr>
        <w:t>建设</w:t>
      </w:r>
      <w:r>
        <w:rPr>
          <w:rFonts w:ascii="仿宋_GB2312" w:eastAsia="仿宋_GB2312" w:hAnsi="仿宋" w:hint="eastAsia"/>
          <w:b/>
          <w:bCs/>
          <w:sz w:val="32"/>
          <w:szCs w:val="32"/>
        </w:rPr>
        <w:t>一流创新平台体系。</w:t>
      </w:r>
      <w:r>
        <w:rPr>
          <w:rFonts w:ascii="仿宋_GB2312" w:eastAsia="仿宋_GB2312" w:hAnsi="Times New Roman" w:hint="eastAsia"/>
          <w:sz w:val="32"/>
          <w:szCs w:val="32"/>
        </w:rPr>
        <w:t>整合农业部动物生物技术重点实验室等省部级平台，加快培育家畜生物学国家重点实验室；</w:t>
      </w:r>
      <w:r>
        <w:rPr>
          <w:rFonts w:ascii="仿宋_GB2312" w:eastAsia="仿宋_GB2312" w:hAnsi="Times New Roman" w:hint="eastAsia"/>
          <w:sz w:val="32"/>
          <w:szCs w:val="32"/>
        </w:rPr>
        <w:t>优化</w:t>
      </w:r>
      <w:r>
        <w:rPr>
          <w:rFonts w:ascii="仿宋_GB2312" w:eastAsia="仿宋_GB2312" w:hAnsi="Times New Roman" w:hint="eastAsia"/>
          <w:sz w:val="32"/>
          <w:szCs w:val="32"/>
        </w:rPr>
        <w:t>现代牛业生物技术与应用国家地方联合工程研究中心、国家肉牛改良中心等</w:t>
      </w:r>
      <w:r>
        <w:rPr>
          <w:rFonts w:ascii="仿宋_GB2312" w:eastAsia="仿宋_GB2312" w:hAnsi="Times New Roman" w:hint="eastAsia"/>
          <w:sz w:val="32"/>
          <w:szCs w:val="32"/>
        </w:rPr>
        <w:t>平台</w:t>
      </w:r>
      <w:r>
        <w:rPr>
          <w:rFonts w:ascii="仿宋_GB2312" w:eastAsia="仿宋_GB2312" w:hAnsi="Times New Roman" w:hint="eastAsia"/>
          <w:sz w:val="32"/>
          <w:szCs w:val="32"/>
        </w:rPr>
        <w:t>资源，争取建设国家工程研究中心；</w:t>
      </w:r>
      <w:r>
        <w:rPr>
          <w:rFonts w:ascii="仿宋_GB2312" w:eastAsia="仿宋_GB2312" w:hAnsi="仿宋" w:cs="宋体" w:hint="eastAsia"/>
          <w:bCs/>
          <w:color w:val="000000"/>
          <w:sz w:val="32"/>
          <w:szCs w:val="32"/>
        </w:rPr>
        <w:t>加快实验动物中心和</w:t>
      </w:r>
      <w:r>
        <w:rPr>
          <w:rFonts w:ascii="仿宋_GB2312" w:eastAsia="仿宋_GB2312" w:hAnsi="仿宋" w:cs="宋体" w:hint="eastAsia"/>
          <w:bCs/>
          <w:color w:val="000000"/>
          <w:sz w:val="32"/>
          <w:szCs w:val="32"/>
        </w:rPr>
        <w:t>P3</w:t>
      </w:r>
      <w:r>
        <w:rPr>
          <w:rFonts w:ascii="仿宋_GB2312" w:eastAsia="仿宋_GB2312" w:hAnsi="仿宋" w:cs="宋体" w:hint="eastAsia"/>
          <w:bCs/>
          <w:color w:val="000000"/>
          <w:sz w:val="32"/>
          <w:szCs w:val="32"/>
        </w:rPr>
        <w:t>实验室建设，提升基础支撑条件保障</w:t>
      </w:r>
      <w:r>
        <w:rPr>
          <w:rFonts w:ascii="仿宋_GB2312" w:eastAsia="仿宋_GB2312" w:hAnsi="仿宋" w:cs="宋体" w:hint="eastAsia"/>
          <w:bCs/>
          <w:color w:val="000000"/>
          <w:sz w:val="32"/>
          <w:szCs w:val="32"/>
        </w:rPr>
        <w:t>能力</w:t>
      </w:r>
      <w:r>
        <w:rPr>
          <w:rFonts w:ascii="仿宋_GB2312" w:eastAsia="仿宋_GB2312" w:hAnsi="仿宋" w:cs="宋体" w:hint="eastAsia"/>
          <w:bCs/>
          <w:color w:val="000000"/>
          <w:sz w:val="32"/>
          <w:szCs w:val="32"/>
        </w:rPr>
        <w:t>。</w:t>
      </w:r>
    </w:p>
    <w:p w:rsidR="00DF600E" w:rsidRDefault="00247D91" w:rsidP="0046273A">
      <w:pPr>
        <w:numPr>
          <w:ilvl w:val="0"/>
          <w:numId w:val="3"/>
        </w:numPr>
        <w:spacing w:line="560" w:lineRule="exact"/>
        <w:ind w:firstLine="643"/>
        <w:rPr>
          <w:rFonts w:ascii="仿宋_GB2312" w:eastAsia="仿宋_GB2312" w:hAnsi="仿宋"/>
          <w:b/>
          <w:bCs/>
          <w:sz w:val="32"/>
          <w:szCs w:val="32"/>
        </w:rPr>
      </w:pPr>
      <w:r>
        <w:rPr>
          <w:rFonts w:ascii="仿宋_GB2312" w:eastAsia="仿宋_GB2312" w:hAnsi="仿宋" w:hint="eastAsia"/>
          <w:b/>
          <w:bCs/>
          <w:sz w:val="32"/>
          <w:szCs w:val="32"/>
        </w:rPr>
        <w:t>组建战略创新队伍。</w:t>
      </w:r>
      <w:r>
        <w:rPr>
          <w:rFonts w:ascii="仿宋_GB2312" w:eastAsia="仿宋_GB2312" w:hAnsi="Times New Roman" w:hint="eastAsia"/>
          <w:sz w:val="32"/>
          <w:szCs w:val="32"/>
        </w:rPr>
        <w:t>围绕战略主攻方</w:t>
      </w:r>
      <w:r>
        <w:rPr>
          <w:rFonts w:ascii="仿宋_GB2312" w:eastAsia="仿宋_GB2312" w:hAnsi="仿宋" w:hint="eastAsia"/>
          <w:sz w:val="32"/>
          <w:szCs w:val="32"/>
        </w:rPr>
        <w:t>向，以“揭榜挂帅”形式面向校内外公开遴选组建</w:t>
      </w:r>
      <w:r>
        <w:rPr>
          <w:rFonts w:ascii="仿宋_GB2312" w:eastAsia="仿宋_GB2312" w:hAnsi="仿宋" w:hint="eastAsia"/>
          <w:sz w:val="32"/>
          <w:szCs w:val="32"/>
        </w:rPr>
        <w:t>20</w:t>
      </w:r>
      <w:r>
        <w:rPr>
          <w:rFonts w:ascii="仿宋_GB2312" w:eastAsia="仿宋_GB2312" w:hAnsi="仿宋" w:hint="eastAsia"/>
          <w:sz w:val="32"/>
          <w:szCs w:val="32"/>
        </w:rPr>
        <w:t>支相对稳定的</w:t>
      </w:r>
      <w:r>
        <w:rPr>
          <w:rFonts w:ascii="仿宋_GB2312" w:eastAsia="仿宋_GB2312" w:hAnsi="仿宋" w:hint="eastAsia"/>
          <w:sz w:val="32"/>
          <w:szCs w:val="32"/>
        </w:rPr>
        <w:t>PI</w:t>
      </w:r>
      <w:r>
        <w:rPr>
          <w:rFonts w:ascii="仿宋_GB2312" w:eastAsia="仿宋_GB2312" w:hAnsi="仿宋" w:hint="eastAsia"/>
          <w:sz w:val="32"/>
          <w:szCs w:val="32"/>
        </w:rPr>
        <w:t>团队。</w:t>
      </w:r>
      <w:r>
        <w:rPr>
          <w:rFonts w:ascii="仿宋_GB2312" w:eastAsia="仿宋_GB2312" w:hAnsi="仿宋" w:hint="eastAsia"/>
          <w:sz w:val="32"/>
          <w:szCs w:val="32"/>
        </w:rPr>
        <w:t>以</w:t>
      </w:r>
      <w:r>
        <w:rPr>
          <w:rFonts w:ascii="仿宋_GB2312" w:eastAsia="仿宋_GB2312" w:hAnsi="仿宋" w:hint="eastAsia"/>
          <w:sz w:val="32"/>
          <w:szCs w:val="32"/>
        </w:rPr>
        <w:t>农业农村部动物生物技术重点实验室和家畜生物学国家重点实验室陕西省培育项目</w:t>
      </w:r>
      <w:r>
        <w:rPr>
          <w:rFonts w:ascii="仿宋_GB2312" w:eastAsia="仿宋_GB2312" w:hAnsi="仿宋" w:hint="eastAsia"/>
          <w:sz w:val="32"/>
          <w:szCs w:val="32"/>
        </w:rPr>
        <w:t>为核心</w:t>
      </w:r>
      <w:r>
        <w:rPr>
          <w:rFonts w:ascii="仿宋_GB2312" w:eastAsia="仿宋_GB2312" w:hAnsi="仿宋" w:hint="eastAsia"/>
          <w:sz w:val="32"/>
          <w:szCs w:val="32"/>
        </w:rPr>
        <w:t>，建成一支由院士领衔、拥有</w:t>
      </w:r>
      <w:r>
        <w:rPr>
          <w:rFonts w:ascii="仿宋_GB2312" w:eastAsia="仿宋_GB2312" w:hAnsi="仿宋" w:hint="eastAsia"/>
          <w:sz w:val="32"/>
          <w:szCs w:val="32"/>
        </w:rPr>
        <w:t>6</w:t>
      </w:r>
      <w:r>
        <w:rPr>
          <w:rFonts w:ascii="仿宋_GB2312" w:eastAsia="仿宋_GB2312" w:hAnsi="仿宋" w:hint="eastAsia"/>
          <w:sz w:val="32"/>
          <w:szCs w:val="32"/>
        </w:rPr>
        <w:t>名国家级</w:t>
      </w:r>
      <w:r>
        <w:rPr>
          <w:rFonts w:ascii="仿宋_GB2312" w:eastAsia="仿宋_GB2312" w:hAnsi="仿宋" w:hint="eastAsia"/>
          <w:sz w:val="32"/>
          <w:szCs w:val="32"/>
        </w:rPr>
        <w:t>领军</w:t>
      </w:r>
      <w:r>
        <w:rPr>
          <w:rFonts w:ascii="仿宋_GB2312" w:eastAsia="仿宋_GB2312" w:hAnsi="仿宋" w:hint="eastAsia"/>
          <w:sz w:val="32"/>
          <w:szCs w:val="32"/>
        </w:rPr>
        <w:t>人才和</w:t>
      </w:r>
      <w:r>
        <w:rPr>
          <w:rFonts w:ascii="仿宋_GB2312" w:eastAsia="仿宋_GB2312" w:hAnsi="仿宋" w:hint="eastAsia"/>
          <w:sz w:val="32"/>
          <w:szCs w:val="32"/>
        </w:rPr>
        <w:t>20</w:t>
      </w:r>
      <w:r>
        <w:rPr>
          <w:rFonts w:ascii="仿宋_GB2312" w:eastAsia="仿宋_GB2312" w:hAnsi="仿宋" w:hint="eastAsia"/>
          <w:sz w:val="32"/>
          <w:szCs w:val="32"/>
        </w:rPr>
        <w:t>名国家级青年拔尖人才的战略性科研团队。</w:t>
      </w:r>
      <w:r>
        <w:rPr>
          <w:rFonts w:ascii="仿宋_GB2312" w:eastAsia="仿宋_GB2312" w:hAnsi="Times New Roman" w:hint="eastAsia"/>
          <w:sz w:val="32"/>
          <w:szCs w:val="32"/>
        </w:rPr>
        <w:t>稳定支持若干创新实力强的</w:t>
      </w:r>
      <w:r>
        <w:rPr>
          <w:rFonts w:ascii="仿宋_GB2312" w:eastAsia="仿宋_GB2312" w:hAnsi="Times New Roman" w:hint="eastAsia"/>
          <w:sz w:val="32"/>
          <w:szCs w:val="32"/>
        </w:rPr>
        <w:t>PI</w:t>
      </w:r>
      <w:r>
        <w:rPr>
          <w:rFonts w:ascii="仿宋_GB2312" w:eastAsia="仿宋_GB2312" w:hAnsi="Times New Roman" w:hint="eastAsia"/>
          <w:sz w:val="32"/>
          <w:szCs w:val="32"/>
        </w:rPr>
        <w:t>团队，</w:t>
      </w:r>
      <w:r>
        <w:rPr>
          <w:rFonts w:ascii="仿宋_GB2312" w:eastAsia="仿宋_GB2312" w:hAnsi="仿宋" w:cs="宋体" w:hint="eastAsia"/>
          <w:bCs/>
          <w:color w:val="000000"/>
          <w:sz w:val="32"/>
          <w:szCs w:val="32"/>
        </w:rPr>
        <w:t>开展</w:t>
      </w:r>
      <w:r>
        <w:rPr>
          <w:rFonts w:ascii="仿宋_GB2312" w:eastAsia="仿宋_GB2312" w:hAnsi="仿宋" w:cs="宋体" w:hint="eastAsia"/>
          <w:bCs/>
          <w:color w:val="000000"/>
          <w:sz w:val="32"/>
          <w:szCs w:val="32"/>
        </w:rPr>
        <w:t>前沿性、基础性</w:t>
      </w:r>
      <w:r>
        <w:rPr>
          <w:rFonts w:ascii="仿宋_GB2312" w:eastAsia="仿宋_GB2312" w:hAnsi="仿宋" w:cs="宋体" w:hint="eastAsia"/>
          <w:bCs/>
          <w:color w:val="000000"/>
          <w:sz w:val="32"/>
          <w:szCs w:val="32"/>
        </w:rPr>
        <w:t>研究。</w:t>
      </w:r>
    </w:p>
    <w:p w:rsidR="00DF600E" w:rsidRDefault="00247D91" w:rsidP="0046273A">
      <w:pPr>
        <w:spacing w:line="560" w:lineRule="exact"/>
        <w:ind w:firstLineChars="200" w:firstLine="643"/>
        <w:rPr>
          <w:rFonts w:ascii="仿宋_GB2312" w:eastAsia="仿宋_GB2312" w:hAnsi="仿宋" w:cs="宋体"/>
          <w:b/>
          <w:color w:val="000000"/>
          <w:sz w:val="32"/>
          <w:szCs w:val="32"/>
        </w:rPr>
      </w:pPr>
      <w:r>
        <w:rPr>
          <w:rFonts w:ascii="仿宋_GB2312" w:eastAsia="仿宋_GB2312" w:hAnsi="仿宋" w:cs="宋体" w:hint="eastAsia"/>
          <w:b/>
          <w:color w:val="000000"/>
          <w:sz w:val="32"/>
          <w:szCs w:val="32"/>
        </w:rPr>
        <w:lastRenderedPageBreak/>
        <w:t>进展安排：</w:t>
      </w:r>
    </w:p>
    <w:p w:rsidR="00DF600E" w:rsidRDefault="00247D91" w:rsidP="0046273A">
      <w:pPr>
        <w:adjustRightInd w:val="0"/>
        <w:spacing w:line="560" w:lineRule="exact"/>
        <w:ind w:firstLineChars="200" w:firstLine="640"/>
        <w:rPr>
          <w:rFonts w:ascii="仿宋_GB2312" w:eastAsia="仿宋_GB2312" w:hAnsi="仿宋" w:cs="宋体"/>
          <w:bCs/>
          <w:color w:val="000000"/>
          <w:sz w:val="32"/>
          <w:szCs w:val="32"/>
        </w:rPr>
      </w:pPr>
      <w:r>
        <w:rPr>
          <w:rFonts w:ascii="仿宋_GB2312" w:eastAsia="仿宋_GB2312" w:hAnsi="仿宋" w:cs="宋体" w:hint="eastAsia"/>
          <w:bCs/>
          <w:color w:val="000000"/>
          <w:sz w:val="32"/>
          <w:szCs w:val="32"/>
        </w:rPr>
        <w:t>到</w:t>
      </w:r>
      <w:r>
        <w:rPr>
          <w:rFonts w:ascii="仿宋_GB2312" w:eastAsia="仿宋_GB2312" w:hAnsi="仿宋" w:cs="宋体" w:hint="eastAsia"/>
          <w:bCs/>
          <w:color w:val="000000"/>
          <w:sz w:val="32"/>
          <w:szCs w:val="32"/>
        </w:rPr>
        <w:t>2022</w:t>
      </w:r>
      <w:r>
        <w:rPr>
          <w:rFonts w:ascii="仿宋_GB2312" w:eastAsia="仿宋_GB2312" w:hAnsi="仿宋" w:cs="宋体" w:hint="eastAsia"/>
          <w:bCs/>
          <w:color w:val="000000"/>
          <w:sz w:val="32"/>
          <w:szCs w:val="32"/>
        </w:rPr>
        <w:t>年，国家重点实验室</w:t>
      </w:r>
      <w:r>
        <w:rPr>
          <w:rFonts w:ascii="仿宋_GB2312" w:eastAsia="仿宋_GB2312" w:hAnsi="仿宋" w:cs="宋体" w:hint="eastAsia"/>
          <w:bCs/>
          <w:color w:val="000000"/>
          <w:sz w:val="32"/>
          <w:szCs w:val="32"/>
        </w:rPr>
        <w:t>陕西省培育项目</w:t>
      </w:r>
      <w:r>
        <w:rPr>
          <w:rFonts w:ascii="仿宋_GB2312" w:eastAsia="仿宋_GB2312" w:hAnsi="仿宋" w:cs="宋体" w:hint="eastAsia"/>
          <w:bCs/>
          <w:color w:val="000000"/>
          <w:sz w:val="32"/>
          <w:szCs w:val="32"/>
        </w:rPr>
        <w:t>-</w:t>
      </w:r>
      <w:r>
        <w:rPr>
          <w:rFonts w:ascii="仿宋_GB2312" w:eastAsia="仿宋_GB2312" w:hAnsi="仿宋" w:cs="宋体" w:hint="eastAsia"/>
          <w:bCs/>
          <w:color w:val="000000"/>
          <w:sz w:val="32"/>
          <w:szCs w:val="32"/>
        </w:rPr>
        <w:t>家畜生物学</w:t>
      </w:r>
      <w:r>
        <w:rPr>
          <w:rFonts w:ascii="仿宋_GB2312" w:eastAsia="仿宋_GB2312" w:hAnsi="仿宋" w:cs="宋体" w:hint="eastAsia"/>
          <w:bCs/>
          <w:color w:val="000000"/>
          <w:sz w:val="32"/>
          <w:szCs w:val="32"/>
        </w:rPr>
        <w:t>实验室建设取得重大进展，基本条件、体制机制等建设任务全部完成。</w:t>
      </w:r>
    </w:p>
    <w:p w:rsidR="00DF600E" w:rsidRDefault="00247D91" w:rsidP="0046273A">
      <w:pPr>
        <w:spacing w:line="560" w:lineRule="exact"/>
        <w:ind w:firstLineChars="200" w:firstLine="640"/>
        <w:rPr>
          <w:rFonts w:ascii="仿宋_GB2312" w:eastAsia="仿宋_GB2312" w:hAnsi="仿宋" w:cs="宋体"/>
          <w:bCs/>
          <w:color w:val="000000"/>
          <w:sz w:val="32"/>
          <w:szCs w:val="32"/>
        </w:rPr>
      </w:pPr>
      <w:r>
        <w:rPr>
          <w:rFonts w:ascii="仿宋_GB2312" w:eastAsia="仿宋_GB2312" w:hAnsi="Times New Roman" w:hint="eastAsia"/>
          <w:sz w:val="32"/>
          <w:szCs w:val="32"/>
        </w:rPr>
        <w:t>到</w:t>
      </w:r>
      <w:r>
        <w:rPr>
          <w:rFonts w:ascii="仿宋_GB2312" w:eastAsia="仿宋_GB2312" w:hAnsi="Times New Roman" w:hint="eastAsia"/>
          <w:sz w:val="32"/>
          <w:szCs w:val="32"/>
        </w:rPr>
        <w:t>2025</w:t>
      </w:r>
      <w:r>
        <w:rPr>
          <w:rFonts w:ascii="仿宋_GB2312" w:eastAsia="仿宋_GB2312" w:hAnsi="Times New Roman" w:hint="eastAsia"/>
          <w:sz w:val="32"/>
          <w:szCs w:val="32"/>
        </w:rPr>
        <w:t>年，该领域创新体系基本建成。家畜生物学国家重点实验室</w:t>
      </w:r>
      <w:r>
        <w:rPr>
          <w:rFonts w:ascii="仿宋_GB2312" w:eastAsia="仿宋_GB2312" w:hAnsi="Times New Roman" w:hint="eastAsia"/>
          <w:sz w:val="32"/>
          <w:szCs w:val="32"/>
        </w:rPr>
        <w:t>获批建设</w:t>
      </w:r>
      <w:r>
        <w:rPr>
          <w:rFonts w:ascii="仿宋_GB2312" w:eastAsia="仿宋_GB2312" w:hAnsi="Times New Roman" w:hint="eastAsia"/>
          <w:sz w:val="32"/>
          <w:szCs w:val="32"/>
        </w:rPr>
        <w:t>。</w:t>
      </w:r>
      <w:r>
        <w:rPr>
          <w:rFonts w:ascii="仿宋_GB2312" w:eastAsia="仿宋_GB2312" w:hAnsi="仿宋" w:cs="宋体" w:hint="eastAsia"/>
          <w:bCs/>
          <w:color w:val="000000"/>
          <w:sz w:val="32"/>
          <w:szCs w:val="32"/>
        </w:rPr>
        <w:t>新增国家级领军人才</w:t>
      </w:r>
      <w:r>
        <w:rPr>
          <w:rFonts w:ascii="仿宋_GB2312" w:eastAsia="仿宋_GB2312" w:hAnsi="仿宋" w:cs="宋体" w:hint="eastAsia"/>
          <w:bCs/>
          <w:color w:val="000000"/>
          <w:sz w:val="32"/>
          <w:szCs w:val="32"/>
        </w:rPr>
        <w:t>3</w:t>
      </w:r>
      <w:r>
        <w:rPr>
          <w:rFonts w:ascii="仿宋_GB2312" w:eastAsia="仿宋_GB2312" w:hAnsi="仿宋" w:cs="宋体" w:hint="eastAsia"/>
          <w:bCs/>
          <w:color w:val="000000"/>
          <w:sz w:val="32"/>
          <w:szCs w:val="32"/>
        </w:rPr>
        <w:t>人、国家级青年人才</w:t>
      </w:r>
      <w:r>
        <w:rPr>
          <w:rFonts w:ascii="仿宋_GB2312" w:eastAsia="仿宋_GB2312" w:hAnsi="仿宋" w:cs="宋体" w:hint="eastAsia"/>
          <w:bCs/>
          <w:color w:val="000000"/>
          <w:sz w:val="32"/>
          <w:szCs w:val="32"/>
        </w:rPr>
        <w:t>16</w:t>
      </w:r>
      <w:r>
        <w:rPr>
          <w:rFonts w:ascii="仿宋_GB2312" w:eastAsia="仿宋_GB2312" w:hAnsi="仿宋" w:cs="宋体" w:hint="eastAsia"/>
          <w:bCs/>
          <w:color w:val="000000"/>
          <w:sz w:val="32"/>
          <w:szCs w:val="32"/>
        </w:rPr>
        <w:t>人。主持获批国家重点研发计划项目</w:t>
      </w:r>
      <w:r>
        <w:rPr>
          <w:rFonts w:ascii="仿宋_GB2312" w:eastAsia="仿宋_GB2312" w:hAnsi="仿宋" w:cs="宋体" w:hint="eastAsia"/>
          <w:bCs/>
          <w:color w:val="000000"/>
          <w:sz w:val="32"/>
          <w:szCs w:val="32"/>
        </w:rPr>
        <w:t>3</w:t>
      </w:r>
      <w:r>
        <w:rPr>
          <w:rFonts w:ascii="仿宋_GB2312" w:eastAsia="仿宋_GB2312" w:hAnsi="仿宋" w:cs="宋体" w:hint="eastAsia"/>
          <w:bCs/>
          <w:color w:val="000000"/>
          <w:sz w:val="32"/>
          <w:szCs w:val="32"/>
        </w:rPr>
        <w:t>项</w:t>
      </w:r>
      <w:r>
        <w:rPr>
          <w:rFonts w:ascii="仿宋_GB2312" w:eastAsia="仿宋_GB2312" w:hAnsi="仿宋" w:cs="宋体" w:hint="eastAsia"/>
          <w:bCs/>
          <w:color w:val="000000"/>
          <w:sz w:val="32"/>
          <w:szCs w:val="32"/>
        </w:rPr>
        <w:t>，</w:t>
      </w:r>
      <w:r>
        <w:rPr>
          <w:rFonts w:ascii="仿宋_GB2312" w:eastAsia="仿宋_GB2312" w:hAnsi="仿宋" w:cs="宋体" w:hint="eastAsia"/>
          <w:bCs/>
          <w:color w:val="000000"/>
          <w:sz w:val="32"/>
          <w:szCs w:val="32"/>
        </w:rPr>
        <w:t>在</w:t>
      </w:r>
      <w:r>
        <w:rPr>
          <w:rFonts w:ascii="仿宋_GB2312" w:eastAsia="仿宋_GB2312" w:hAnsi="仿宋" w:cs="宋体" w:hint="eastAsia"/>
          <w:bCs/>
          <w:color w:val="000000"/>
          <w:sz w:val="32"/>
          <w:szCs w:val="32"/>
        </w:rPr>
        <w:t>CNS</w:t>
      </w:r>
      <w:r>
        <w:rPr>
          <w:rFonts w:ascii="仿宋_GB2312" w:eastAsia="仿宋_GB2312" w:hAnsi="仿宋" w:cs="宋体" w:hint="eastAsia"/>
          <w:bCs/>
          <w:color w:val="000000"/>
          <w:sz w:val="32"/>
          <w:szCs w:val="32"/>
        </w:rPr>
        <w:t>主刊发表科研成果</w:t>
      </w:r>
      <w:r>
        <w:rPr>
          <w:rFonts w:ascii="仿宋_GB2312" w:eastAsia="仿宋_GB2312" w:hAnsi="仿宋" w:cs="宋体" w:hint="eastAsia"/>
          <w:bCs/>
          <w:color w:val="000000"/>
          <w:sz w:val="32"/>
          <w:szCs w:val="32"/>
        </w:rPr>
        <w:t>1</w:t>
      </w:r>
      <w:r>
        <w:rPr>
          <w:rFonts w:ascii="仿宋_GB2312" w:eastAsia="仿宋_GB2312" w:hAnsi="仿宋" w:cs="宋体" w:hint="eastAsia"/>
          <w:bCs/>
          <w:color w:val="000000"/>
          <w:sz w:val="32"/>
          <w:szCs w:val="32"/>
        </w:rPr>
        <w:t>篇，主持获国家科学技术奖</w:t>
      </w:r>
      <w:r>
        <w:rPr>
          <w:rFonts w:ascii="仿宋_GB2312" w:eastAsia="仿宋_GB2312" w:hAnsi="仿宋" w:cs="宋体" w:hint="eastAsia"/>
          <w:bCs/>
          <w:color w:val="000000"/>
          <w:sz w:val="32"/>
          <w:szCs w:val="32"/>
        </w:rPr>
        <w:t>1</w:t>
      </w:r>
      <w:r>
        <w:rPr>
          <w:rFonts w:ascii="仿宋_GB2312" w:eastAsia="仿宋_GB2312" w:hAnsi="仿宋" w:cs="宋体" w:hint="eastAsia"/>
          <w:bCs/>
          <w:color w:val="000000"/>
          <w:sz w:val="32"/>
          <w:szCs w:val="32"/>
        </w:rPr>
        <w:t>项，获省部级及重要社会奖一等奖</w:t>
      </w:r>
      <w:r>
        <w:rPr>
          <w:rFonts w:ascii="仿宋_GB2312" w:eastAsia="仿宋_GB2312" w:hAnsi="仿宋" w:cs="宋体" w:hint="eastAsia"/>
          <w:bCs/>
          <w:color w:val="000000"/>
          <w:sz w:val="32"/>
          <w:szCs w:val="32"/>
        </w:rPr>
        <w:t>3</w:t>
      </w:r>
      <w:r>
        <w:rPr>
          <w:rFonts w:ascii="仿宋_GB2312" w:eastAsia="仿宋_GB2312" w:hAnsi="仿宋" w:cs="宋体" w:hint="eastAsia"/>
          <w:bCs/>
          <w:color w:val="000000"/>
          <w:sz w:val="32"/>
          <w:szCs w:val="32"/>
        </w:rPr>
        <w:t>项</w:t>
      </w:r>
      <w:r>
        <w:rPr>
          <w:rFonts w:ascii="仿宋_GB2312" w:eastAsia="仿宋_GB2312" w:hAnsi="仿宋" w:cs="宋体" w:hint="eastAsia"/>
          <w:bCs/>
          <w:color w:val="000000"/>
          <w:sz w:val="32"/>
          <w:szCs w:val="32"/>
        </w:rPr>
        <w:t>以上</w:t>
      </w:r>
      <w:r>
        <w:rPr>
          <w:rFonts w:ascii="仿宋_GB2312" w:eastAsia="仿宋_GB2312" w:hAnsi="仿宋" w:cs="宋体" w:hint="eastAsia"/>
          <w:bCs/>
          <w:color w:val="000000"/>
          <w:sz w:val="32"/>
          <w:szCs w:val="32"/>
        </w:rPr>
        <w:t>。育成家畜新品种（配套系）</w:t>
      </w:r>
      <w:r>
        <w:rPr>
          <w:rFonts w:ascii="仿宋_GB2312" w:eastAsia="仿宋_GB2312" w:hAnsi="仿宋" w:cs="宋体" w:hint="eastAsia"/>
          <w:bCs/>
          <w:color w:val="000000"/>
          <w:sz w:val="32"/>
          <w:szCs w:val="32"/>
        </w:rPr>
        <w:t>1</w:t>
      </w:r>
      <w:r>
        <w:rPr>
          <w:rFonts w:ascii="仿宋_GB2312" w:eastAsia="仿宋_GB2312" w:hAnsi="仿宋" w:cs="宋体" w:hint="eastAsia"/>
          <w:bCs/>
          <w:color w:val="000000"/>
          <w:sz w:val="32"/>
          <w:szCs w:val="32"/>
        </w:rPr>
        <w:t>个，获批新兽药</w:t>
      </w:r>
      <w:r>
        <w:rPr>
          <w:rFonts w:ascii="仿宋_GB2312" w:eastAsia="仿宋_GB2312" w:hAnsi="仿宋" w:cs="宋体" w:hint="eastAsia"/>
          <w:bCs/>
          <w:color w:val="000000"/>
          <w:sz w:val="32"/>
          <w:szCs w:val="32"/>
        </w:rPr>
        <w:t>2</w:t>
      </w:r>
      <w:r>
        <w:rPr>
          <w:rFonts w:ascii="仿宋_GB2312" w:eastAsia="仿宋_GB2312" w:hAnsi="仿宋" w:cs="宋体" w:hint="eastAsia"/>
          <w:bCs/>
          <w:color w:val="000000"/>
          <w:sz w:val="32"/>
          <w:szCs w:val="32"/>
        </w:rPr>
        <w:t>个。</w:t>
      </w:r>
    </w:p>
    <w:p w:rsidR="00DF600E" w:rsidRDefault="00247D91" w:rsidP="0046273A">
      <w:pPr>
        <w:spacing w:line="560" w:lineRule="exact"/>
        <w:ind w:firstLineChars="200" w:firstLine="640"/>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（四）打造“农业高效用水与区域水安全”战略科技力量</w:t>
      </w:r>
    </w:p>
    <w:p w:rsidR="00DF600E" w:rsidRDefault="00247D91" w:rsidP="0046273A">
      <w:pPr>
        <w:spacing w:line="560" w:lineRule="exact"/>
        <w:ind w:firstLineChars="200" w:firstLine="643"/>
        <w:rPr>
          <w:rFonts w:ascii="仿宋_GB2312" w:eastAsia="仿宋_GB2312" w:hAnsi="仿宋" w:cs="宋体"/>
          <w:bCs/>
          <w:color w:val="000000"/>
          <w:sz w:val="32"/>
          <w:szCs w:val="32"/>
        </w:rPr>
      </w:pPr>
      <w:r>
        <w:rPr>
          <w:rFonts w:ascii="仿宋_GB2312" w:eastAsia="仿宋_GB2312" w:hAnsi="仿宋" w:hint="eastAsia"/>
          <w:b/>
          <w:bCs/>
          <w:sz w:val="32"/>
          <w:szCs w:val="32"/>
        </w:rPr>
        <w:t xml:space="preserve">1. </w:t>
      </w:r>
      <w:r>
        <w:rPr>
          <w:rFonts w:ascii="仿宋_GB2312" w:eastAsia="仿宋_GB2312" w:hAnsi="仿宋" w:hint="eastAsia"/>
          <w:b/>
          <w:bCs/>
          <w:sz w:val="32"/>
          <w:szCs w:val="32"/>
        </w:rPr>
        <w:t>凝练战略主攻方向。</w:t>
      </w:r>
      <w:r>
        <w:rPr>
          <w:rFonts w:ascii="仿宋_GB2312" w:eastAsia="仿宋_GB2312" w:hAnsi="仿宋" w:cs="宋体" w:hint="eastAsia"/>
          <w:bCs/>
          <w:color w:val="000000"/>
          <w:sz w:val="32"/>
          <w:szCs w:val="32"/>
        </w:rPr>
        <w:t>聚焦干旱缺水这一制约旱区农业发展的世界性难题，集成农业工程、水利工程</w:t>
      </w:r>
      <w:r>
        <w:rPr>
          <w:rFonts w:ascii="仿宋_GB2312" w:eastAsia="仿宋_GB2312" w:hAnsi="仿宋" w:cs="宋体" w:hint="eastAsia"/>
          <w:bCs/>
          <w:color w:val="000000"/>
          <w:sz w:val="32"/>
          <w:szCs w:val="32"/>
        </w:rPr>
        <w:t>等</w:t>
      </w:r>
      <w:r>
        <w:rPr>
          <w:rFonts w:ascii="仿宋_GB2312" w:eastAsia="仿宋_GB2312" w:hAnsi="仿宋" w:cs="宋体" w:hint="eastAsia"/>
          <w:bCs/>
          <w:color w:val="000000"/>
          <w:sz w:val="32"/>
          <w:szCs w:val="32"/>
        </w:rPr>
        <w:t>学科优势资源，在农业节水关键理论与方法</w:t>
      </w:r>
      <w:r>
        <w:rPr>
          <w:rFonts w:ascii="仿宋_GB2312" w:eastAsia="仿宋_GB2312" w:hAnsi="仿宋" w:cs="宋体" w:hint="eastAsia"/>
          <w:bCs/>
          <w:color w:val="000000"/>
          <w:sz w:val="32"/>
          <w:szCs w:val="32"/>
        </w:rPr>
        <w:t>、</w:t>
      </w:r>
      <w:r>
        <w:rPr>
          <w:rFonts w:ascii="仿宋_GB2312" w:eastAsia="仿宋_GB2312" w:hAnsi="仿宋" w:cs="宋体" w:hint="eastAsia"/>
          <w:bCs/>
          <w:color w:val="000000"/>
          <w:sz w:val="32"/>
          <w:szCs w:val="32"/>
        </w:rPr>
        <w:t>农业水信息化与智能灌溉技术</w:t>
      </w:r>
      <w:r>
        <w:rPr>
          <w:rFonts w:ascii="仿宋_GB2312" w:eastAsia="仿宋_GB2312" w:hAnsi="仿宋" w:cs="宋体" w:hint="eastAsia"/>
          <w:bCs/>
          <w:color w:val="000000"/>
          <w:sz w:val="32"/>
          <w:szCs w:val="32"/>
        </w:rPr>
        <w:t>、绿色低能耗节水灌溉新装备</w:t>
      </w:r>
      <w:r>
        <w:rPr>
          <w:rFonts w:ascii="仿宋_GB2312" w:eastAsia="仿宋_GB2312" w:hAnsi="仿宋" w:cs="宋体" w:hint="eastAsia"/>
          <w:bCs/>
          <w:color w:val="000000"/>
          <w:sz w:val="32"/>
          <w:szCs w:val="32"/>
        </w:rPr>
        <w:t>、区域水安全理论与水资源可持续利用等方向取得突破，攻克旱区节水农业发展与水资源宏观调控中的重大科学理论和关键技术与装备。</w:t>
      </w:r>
    </w:p>
    <w:p w:rsidR="00DF600E" w:rsidRDefault="00247D91" w:rsidP="0046273A">
      <w:pPr>
        <w:spacing w:line="560" w:lineRule="exact"/>
        <w:ind w:firstLineChars="200" w:firstLine="643"/>
        <w:rPr>
          <w:rFonts w:ascii="仿宋_GB2312" w:eastAsia="仿宋_GB2312" w:hAnsi="仿宋"/>
          <w:sz w:val="32"/>
          <w:szCs w:val="32"/>
        </w:rPr>
      </w:pPr>
      <w:r>
        <w:rPr>
          <w:rFonts w:ascii="仿宋_GB2312" w:eastAsia="仿宋_GB2312" w:hAnsi="Times New Roman" w:hint="eastAsia"/>
          <w:b/>
          <w:bCs/>
          <w:sz w:val="32"/>
          <w:szCs w:val="32"/>
        </w:rPr>
        <w:t>2</w:t>
      </w:r>
      <w:r>
        <w:rPr>
          <w:rFonts w:ascii="仿宋_GB2312" w:eastAsia="仿宋_GB2312" w:hAnsi="Times New Roman" w:hint="eastAsia"/>
          <w:b/>
          <w:bCs/>
          <w:sz w:val="32"/>
          <w:szCs w:val="32"/>
        </w:rPr>
        <w:t xml:space="preserve">. </w:t>
      </w:r>
      <w:r>
        <w:rPr>
          <w:rFonts w:ascii="仿宋_GB2312" w:eastAsia="仿宋_GB2312" w:hAnsi="Times New Roman" w:hint="eastAsia"/>
          <w:b/>
          <w:bCs/>
          <w:sz w:val="32"/>
          <w:szCs w:val="32"/>
        </w:rPr>
        <w:t>建设</w:t>
      </w:r>
      <w:r>
        <w:rPr>
          <w:rFonts w:ascii="仿宋_GB2312" w:eastAsia="仿宋_GB2312" w:hAnsi="Times New Roman" w:hint="eastAsia"/>
          <w:b/>
          <w:bCs/>
          <w:sz w:val="32"/>
          <w:szCs w:val="32"/>
        </w:rPr>
        <w:t>一流创新平台体系。</w:t>
      </w:r>
      <w:r>
        <w:rPr>
          <w:rFonts w:ascii="仿宋_GB2312" w:eastAsia="仿宋_GB2312" w:hAnsi="Times New Roman" w:hint="eastAsia"/>
          <w:sz w:val="32"/>
          <w:szCs w:val="32"/>
        </w:rPr>
        <w:t>以国家级平台优化重组为契机，整合相关省部级平台资源，加强旱区作物高效用水国家工程实验室重组建设。</w:t>
      </w:r>
      <w:r>
        <w:rPr>
          <w:rFonts w:ascii="仿宋_GB2312" w:eastAsia="仿宋_GB2312" w:hAnsi="Times New Roman" w:hint="eastAsia"/>
          <w:sz w:val="32"/>
          <w:szCs w:val="32"/>
        </w:rPr>
        <w:t>申请建设</w:t>
      </w:r>
      <w:r>
        <w:rPr>
          <w:rFonts w:ascii="仿宋_GB2312" w:eastAsia="仿宋_GB2312" w:hAnsi="Times New Roman" w:hint="eastAsia"/>
          <w:sz w:val="32"/>
          <w:szCs w:val="32"/>
        </w:rPr>
        <w:t>水利部西北水利科学与农业节水重点实验室；</w:t>
      </w:r>
      <w:r>
        <w:rPr>
          <w:rFonts w:ascii="仿宋_GB2312" w:eastAsia="仿宋_GB2312" w:hAnsi="仿宋" w:hint="eastAsia"/>
          <w:sz w:val="32"/>
          <w:szCs w:val="32"/>
        </w:rPr>
        <w:t>积极筹建</w:t>
      </w:r>
      <w:r>
        <w:rPr>
          <w:rFonts w:ascii="仿宋_GB2312" w:eastAsia="仿宋_GB2312" w:hAnsi="仿宋" w:hint="eastAsia"/>
          <w:sz w:val="32"/>
          <w:szCs w:val="32"/>
        </w:rPr>
        <w:t>旱区作物生境模拟系统大科学装置</w:t>
      </w:r>
      <w:r>
        <w:rPr>
          <w:rFonts w:ascii="仿宋_GB2312" w:eastAsia="仿宋_GB2312" w:hAnsi="仿宋" w:hint="eastAsia"/>
          <w:sz w:val="32"/>
          <w:szCs w:val="32"/>
        </w:rPr>
        <w:t>，</w:t>
      </w:r>
      <w:r>
        <w:rPr>
          <w:rFonts w:ascii="仿宋_GB2312" w:eastAsia="仿宋_GB2312" w:hAnsi="仿宋" w:hint="eastAsia"/>
          <w:sz w:val="32"/>
          <w:szCs w:val="32"/>
        </w:rPr>
        <w:t>规划建设农业智能装备研发共享平台，为标杆创建提供高水平条件保障。</w:t>
      </w:r>
    </w:p>
    <w:p w:rsidR="00DF600E" w:rsidRDefault="00247D91" w:rsidP="0046273A">
      <w:pPr>
        <w:spacing w:line="560" w:lineRule="exact"/>
        <w:ind w:firstLineChars="200" w:firstLine="643"/>
        <w:rPr>
          <w:rFonts w:ascii="仿宋_GB2312" w:eastAsia="仿宋_GB2312" w:hAnsi="仿宋"/>
          <w:sz w:val="32"/>
          <w:szCs w:val="32"/>
        </w:rPr>
      </w:pPr>
      <w:r>
        <w:rPr>
          <w:rFonts w:ascii="仿宋_GB2312" w:eastAsia="仿宋_GB2312" w:hAnsi="仿宋" w:hint="eastAsia"/>
          <w:b/>
          <w:bCs/>
          <w:sz w:val="32"/>
          <w:szCs w:val="32"/>
        </w:rPr>
        <w:lastRenderedPageBreak/>
        <w:t>3</w:t>
      </w:r>
      <w:r>
        <w:rPr>
          <w:rFonts w:ascii="仿宋_GB2312" w:eastAsia="仿宋_GB2312" w:hAnsi="仿宋" w:hint="eastAsia"/>
          <w:b/>
          <w:bCs/>
          <w:sz w:val="32"/>
          <w:szCs w:val="32"/>
        </w:rPr>
        <w:t xml:space="preserve">. </w:t>
      </w:r>
      <w:r>
        <w:rPr>
          <w:rFonts w:ascii="仿宋_GB2312" w:eastAsia="仿宋_GB2312" w:hAnsi="仿宋" w:hint="eastAsia"/>
          <w:b/>
          <w:bCs/>
          <w:sz w:val="32"/>
          <w:szCs w:val="32"/>
        </w:rPr>
        <w:t>组建战略创新队伍。</w:t>
      </w:r>
      <w:r>
        <w:rPr>
          <w:rFonts w:ascii="仿宋_GB2312" w:eastAsia="仿宋_GB2312" w:hAnsi="仿宋" w:hint="eastAsia"/>
          <w:sz w:val="32"/>
          <w:szCs w:val="32"/>
        </w:rPr>
        <w:t>围绕战略主攻方向，以“揭榜挂帅”形式面向校内外公开遴选组建</w:t>
      </w:r>
      <w:r>
        <w:rPr>
          <w:rFonts w:ascii="仿宋_GB2312" w:eastAsia="仿宋_GB2312" w:hAnsi="仿宋" w:hint="eastAsia"/>
          <w:sz w:val="32"/>
          <w:szCs w:val="32"/>
        </w:rPr>
        <w:t>15</w:t>
      </w:r>
      <w:r>
        <w:rPr>
          <w:rFonts w:ascii="仿宋_GB2312" w:eastAsia="仿宋_GB2312" w:hAnsi="仿宋" w:hint="eastAsia"/>
          <w:sz w:val="32"/>
          <w:szCs w:val="32"/>
        </w:rPr>
        <w:t>支相对稳定的</w:t>
      </w:r>
      <w:r>
        <w:rPr>
          <w:rFonts w:ascii="仿宋_GB2312" w:eastAsia="仿宋_GB2312" w:hAnsi="仿宋" w:hint="eastAsia"/>
          <w:sz w:val="32"/>
          <w:szCs w:val="32"/>
        </w:rPr>
        <w:t>PI</w:t>
      </w:r>
      <w:r>
        <w:rPr>
          <w:rFonts w:ascii="仿宋_GB2312" w:eastAsia="仿宋_GB2312" w:hAnsi="仿宋" w:hint="eastAsia"/>
          <w:sz w:val="32"/>
          <w:szCs w:val="32"/>
        </w:rPr>
        <w:t>团队。</w:t>
      </w:r>
      <w:r>
        <w:rPr>
          <w:rFonts w:ascii="仿宋_GB2312" w:eastAsia="仿宋_GB2312" w:hAnsi="仿宋" w:hint="eastAsia"/>
          <w:sz w:val="32"/>
          <w:szCs w:val="32"/>
        </w:rPr>
        <w:t>以</w:t>
      </w:r>
      <w:r>
        <w:rPr>
          <w:rFonts w:ascii="仿宋_GB2312" w:eastAsia="仿宋_GB2312" w:hAnsi="仿宋" w:hint="eastAsia"/>
          <w:sz w:val="32"/>
          <w:szCs w:val="32"/>
        </w:rPr>
        <w:t>旱区作物高效用水国家工程实验室和国家节水灌溉杨凌工程技术研究中心</w:t>
      </w:r>
      <w:r>
        <w:rPr>
          <w:rFonts w:ascii="仿宋_GB2312" w:eastAsia="仿宋_GB2312" w:hAnsi="仿宋" w:hint="eastAsia"/>
          <w:sz w:val="32"/>
          <w:szCs w:val="32"/>
        </w:rPr>
        <w:t>为核心</w:t>
      </w:r>
      <w:r>
        <w:rPr>
          <w:rFonts w:ascii="仿宋_GB2312" w:eastAsia="仿宋_GB2312" w:hAnsi="仿宋" w:hint="eastAsia"/>
          <w:sz w:val="32"/>
          <w:szCs w:val="32"/>
        </w:rPr>
        <w:t>，建成一支由院士领衔、拥有</w:t>
      </w:r>
      <w:r>
        <w:rPr>
          <w:rFonts w:ascii="仿宋_GB2312" w:eastAsia="仿宋_GB2312" w:hAnsi="仿宋" w:hint="eastAsia"/>
          <w:sz w:val="32"/>
          <w:szCs w:val="32"/>
        </w:rPr>
        <w:t>6</w:t>
      </w:r>
      <w:r>
        <w:rPr>
          <w:rFonts w:ascii="仿宋_GB2312" w:eastAsia="仿宋_GB2312" w:hAnsi="仿宋" w:hint="eastAsia"/>
          <w:sz w:val="32"/>
          <w:szCs w:val="32"/>
        </w:rPr>
        <w:t>名国家级</w:t>
      </w:r>
      <w:r>
        <w:rPr>
          <w:rFonts w:ascii="仿宋_GB2312" w:eastAsia="仿宋_GB2312" w:hAnsi="仿宋" w:hint="eastAsia"/>
          <w:sz w:val="32"/>
          <w:szCs w:val="32"/>
        </w:rPr>
        <w:t>领军</w:t>
      </w:r>
      <w:r>
        <w:rPr>
          <w:rFonts w:ascii="仿宋_GB2312" w:eastAsia="仿宋_GB2312" w:hAnsi="仿宋" w:hint="eastAsia"/>
          <w:sz w:val="32"/>
          <w:szCs w:val="32"/>
        </w:rPr>
        <w:t>人才和</w:t>
      </w:r>
      <w:r>
        <w:rPr>
          <w:rFonts w:ascii="仿宋_GB2312" w:eastAsia="仿宋_GB2312" w:hAnsi="仿宋" w:hint="eastAsia"/>
          <w:sz w:val="32"/>
          <w:szCs w:val="32"/>
        </w:rPr>
        <w:t>10</w:t>
      </w:r>
      <w:r>
        <w:rPr>
          <w:rFonts w:ascii="仿宋_GB2312" w:eastAsia="仿宋_GB2312" w:hAnsi="仿宋" w:hint="eastAsia"/>
          <w:sz w:val="32"/>
          <w:szCs w:val="32"/>
        </w:rPr>
        <w:t>名国家级青年人才的战略性科研团队。稳定支持若干创新实力强的</w:t>
      </w:r>
      <w:r>
        <w:rPr>
          <w:rFonts w:ascii="仿宋_GB2312" w:eastAsia="仿宋_GB2312" w:hAnsi="仿宋" w:hint="eastAsia"/>
          <w:sz w:val="32"/>
          <w:szCs w:val="32"/>
        </w:rPr>
        <w:t>PI</w:t>
      </w:r>
      <w:r>
        <w:rPr>
          <w:rFonts w:ascii="仿宋_GB2312" w:eastAsia="仿宋_GB2312" w:hAnsi="仿宋" w:hint="eastAsia"/>
          <w:sz w:val="32"/>
          <w:szCs w:val="32"/>
        </w:rPr>
        <w:t>团队，</w:t>
      </w:r>
      <w:r>
        <w:rPr>
          <w:rFonts w:ascii="仿宋_GB2312" w:eastAsia="仿宋_GB2312" w:hAnsi="仿宋" w:hint="eastAsia"/>
          <w:sz w:val="32"/>
          <w:szCs w:val="32"/>
        </w:rPr>
        <w:t>开展前瞻性、基础性研究。</w:t>
      </w:r>
    </w:p>
    <w:p w:rsidR="00DF600E" w:rsidRDefault="00247D91" w:rsidP="0046273A">
      <w:pPr>
        <w:spacing w:line="560" w:lineRule="exact"/>
        <w:ind w:firstLineChars="200" w:firstLine="643"/>
        <w:rPr>
          <w:rFonts w:ascii="仿宋_GB2312" w:eastAsia="仿宋_GB2312" w:hAnsi="仿宋" w:cs="宋体"/>
          <w:b/>
          <w:color w:val="000000"/>
          <w:sz w:val="32"/>
          <w:szCs w:val="32"/>
        </w:rPr>
      </w:pPr>
      <w:r>
        <w:rPr>
          <w:rFonts w:ascii="仿宋_GB2312" w:eastAsia="仿宋_GB2312" w:hAnsi="仿宋" w:cs="宋体" w:hint="eastAsia"/>
          <w:b/>
          <w:color w:val="000000"/>
          <w:sz w:val="32"/>
          <w:szCs w:val="32"/>
        </w:rPr>
        <w:t>进展安排：</w:t>
      </w:r>
    </w:p>
    <w:p w:rsidR="00DF600E" w:rsidRDefault="00247D91" w:rsidP="0046273A">
      <w:pPr>
        <w:adjustRightInd w:val="0"/>
        <w:spacing w:line="560" w:lineRule="exact"/>
        <w:ind w:firstLineChars="200" w:firstLine="640"/>
        <w:rPr>
          <w:rFonts w:ascii="仿宋_GB2312" w:eastAsia="仿宋_GB2312" w:hAnsi="仿宋" w:cs="宋体"/>
          <w:bCs/>
          <w:color w:val="000000"/>
          <w:sz w:val="32"/>
          <w:szCs w:val="32"/>
        </w:rPr>
      </w:pPr>
      <w:r>
        <w:rPr>
          <w:rFonts w:ascii="仿宋_GB2312" w:eastAsia="仿宋_GB2312" w:hAnsi="仿宋" w:cs="宋体" w:hint="eastAsia"/>
          <w:bCs/>
          <w:color w:val="000000"/>
          <w:sz w:val="32"/>
          <w:szCs w:val="32"/>
        </w:rPr>
        <w:t>到</w:t>
      </w:r>
      <w:r>
        <w:rPr>
          <w:rFonts w:ascii="仿宋_GB2312" w:eastAsia="仿宋_GB2312" w:hAnsi="仿宋" w:cs="宋体" w:hint="eastAsia"/>
          <w:bCs/>
          <w:color w:val="000000"/>
          <w:sz w:val="32"/>
          <w:szCs w:val="32"/>
        </w:rPr>
        <w:t>2022</w:t>
      </w:r>
      <w:r>
        <w:rPr>
          <w:rFonts w:ascii="仿宋_GB2312" w:eastAsia="仿宋_GB2312" w:hAnsi="仿宋" w:cs="宋体" w:hint="eastAsia"/>
          <w:bCs/>
          <w:color w:val="000000"/>
          <w:sz w:val="32"/>
          <w:szCs w:val="32"/>
        </w:rPr>
        <w:t>年，</w:t>
      </w:r>
      <w:r>
        <w:rPr>
          <w:rFonts w:ascii="仿宋_GB2312" w:eastAsia="仿宋_GB2312" w:hAnsi="Times New Roman" w:hint="eastAsia"/>
          <w:sz w:val="32"/>
          <w:szCs w:val="32"/>
        </w:rPr>
        <w:t>旱区作物高效用水国家工程实验室通过重组优化，</w:t>
      </w:r>
      <w:r>
        <w:rPr>
          <w:rFonts w:ascii="仿宋_GB2312" w:eastAsia="仿宋_GB2312" w:hAnsi="仿宋" w:hint="eastAsia"/>
          <w:sz w:val="32"/>
          <w:szCs w:val="32"/>
        </w:rPr>
        <w:t>农业智能装备研发共享平台建设方案通过论证。</w:t>
      </w:r>
    </w:p>
    <w:p w:rsidR="00DF600E" w:rsidRDefault="00247D91" w:rsidP="0046273A">
      <w:pPr>
        <w:spacing w:line="560" w:lineRule="exact"/>
        <w:ind w:firstLineChars="200" w:firstLine="640"/>
        <w:rPr>
          <w:rFonts w:ascii="仿宋_GB2312" w:eastAsia="仿宋_GB2312" w:hAnsi="仿宋" w:cs="宋体"/>
          <w:bCs/>
          <w:color w:val="000000"/>
          <w:sz w:val="32"/>
          <w:szCs w:val="32"/>
        </w:rPr>
      </w:pPr>
      <w:r>
        <w:rPr>
          <w:rFonts w:ascii="仿宋_GB2312" w:eastAsia="仿宋_GB2312" w:hAnsi="Times New Roman" w:hint="eastAsia"/>
          <w:sz w:val="32"/>
          <w:szCs w:val="32"/>
        </w:rPr>
        <w:t>到</w:t>
      </w:r>
      <w:r>
        <w:rPr>
          <w:rFonts w:ascii="仿宋_GB2312" w:eastAsia="仿宋_GB2312" w:hAnsi="Times New Roman" w:hint="eastAsia"/>
          <w:sz w:val="32"/>
          <w:szCs w:val="32"/>
        </w:rPr>
        <w:t>2025</w:t>
      </w:r>
      <w:r>
        <w:rPr>
          <w:rFonts w:ascii="仿宋_GB2312" w:eastAsia="仿宋_GB2312" w:hAnsi="Times New Roman" w:hint="eastAsia"/>
          <w:sz w:val="32"/>
          <w:szCs w:val="32"/>
        </w:rPr>
        <w:t>年，该领域创新体系基本建成。</w:t>
      </w:r>
      <w:r>
        <w:rPr>
          <w:rFonts w:ascii="仿宋_GB2312" w:eastAsia="仿宋_GB2312" w:hAnsi="仿宋" w:hint="eastAsia"/>
          <w:sz w:val="32"/>
          <w:szCs w:val="32"/>
        </w:rPr>
        <w:t>旱区作物生境模拟系统大科学装置纳入相关部委建设规划。</w:t>
      </w:r>
      <w:r>
        <w:rPr>
          <w:rFonts w:ascii="仿宋_GB2312" w:eastAsia="仿宋_GB2312" w:hAnsi="Times New Roman" w:hint="eastAsia"/>
          <w:sz w:val="32"/>
          <w:szCs w:val="32"/>
        </w:rPr>
        <w:t>新增</w:t>
      </w:r>
      <w:r>
        <w:rPr>
          <w:rFonts w:ascii="仿宋_GB2312" w:eastAsia="仿宋_GB2312" w:hAnsi="仿宋" w:cs="宋体" w:hint="eastAsia"/>
          <w:bCs/>
          <w:color w:val="000000"/>
          <w:sz w:val="32"/>
          <w:szCs w:val="32"/>
        </w:rPr>
        <w:t>两院院士</w:t>
      </w:r>
      <w:r>
        <w:rPr>
          <w:rFonts w:ascii="仿宋_GB2312" w:eastAsia="仿宋_GB2312" w:hAnsi="仿宋" w:cs="宋体" w:hint="eastAsia"/>
          <w:bCs/>
          <w:color w:val="000000"/>
          <w:sz w:val="32"/>
          <w:szCs w:val="32"/>
        </w:rPr>
        <w:t>1</w:t>
      </w:r>
      <w:r>
        <w:rPr>
          <w:rFonts w:ascii="仿宋_GB2312" w:eastAsia="仿宋_GB2312" w:hAnsi="仿宋" w:cs="宋体" w:hint="eastAsia"/>
          <w:bCs/>
          <w:color w:val="000000"/>
          <w:sz w:val="32"/>
          <w:szCs w:val="32"/>
        </w:rPr>
        <w:t>人、国家级领军人才</w:t>
      </w:r>
      <w:r>
        <w:rPr>
          <w:rFonts w:ascii="仿宋_GB2312" w:eastAsia="仿宋_GB2312" w:hAnsi="仿宋" w:cs="宋体" w:hint="eastAsia"/>
          <w:bCs/>
          <w:color w:val="000000"/>
          <w:sz w:val="32"/>
          <w:szCs w:val="32"/>
        </w:rPr>
        <w:t>2</w:t>
      </w:r>
      <w:r>
        <w:rPr>
          <w:rFonts w:ascii="仿宋_GB2312" w:eastAsia="仿宋_GB2312" w:hAnsi="仿宋" w:cs="宋体" w:hint="eastAsia"/>
          <w:bCs/>
          <w:color w:val="000000"/>
          <w:sz w:val="32"/>
          <w:szCs w:val="32"/>
        </w:rPr>
        <w:t>人、国家级青年人才</w:t>
      </w:r>
      <w:r>
        <w:rPr>
          <w:rFonts w:ascii="仿宋_GB2312" w:eastAsia="仿宋_GB2312" w:hAnsi="仿宋" w:cs="宋体" w:hint="eastAsia"/>
          <w:bCs/>
          <w:color w:val="000000"/>
          <w:sz w:val="32"/>
          <w:szCs w:val="32"/>
        </w:rPr>
        <w:t>8</w:t>
      </w:r>
      <w:r>
        <w:rPr>
          <w:rFonts w:ascii="仿宋_GB2312" w:eastAsia="仿宋_GB2312" w:hAnsi="仿宋" w:cs="宋体" w:hint="eastAsia"/>
          <w:bCs/>
          <w:color w:val="000000"/>
          <w:sz w:val="32"/>
          <w:szCs w:val="32"/>
        </w:rPr>
        <w:t>人。主持获批国家重点研发计划项目</w:t>
      </w:r>
      <w:r>
        <w:rPr>
          <w:rFonts w:ascii="仿宋_GB2312" w:eastAsia="仿宋_GB2312" w:hAnsi="仿宋" w:cs="宋体" w:hint="eastAsia"/>
          <w:bCs/>
          <w:color w:val="000000"/>
          <w:sz w:val="32"/>
          <w:szCs w:val="32"/>
        </w:rPr>
        <w:t>4</w:t>
      </w:r>
      <w:r>
        <w:rPr>
          <w:rFonts w:ascii="仿宋_GB2312" w:eastAsia="仿宋_GB2312" w:hAnsi="仿宋" w:cs="宋体" w:hint="eastAsia"/>
          <w:bCs/>
          <w:color w:val="000000"/>
          <w:sz w:val="32"/>
          <w:szCs w:val="32"/>
        </w:rPr>
        <w:t>项。在</w:t>
      </w:r>
      <w:r>
        <w:rPr>
          <w:rFonts w:ascii="仿宋_GB2312" w:eastAsia="仿宋_GB2312" w:hAnsi="仿宋" w:cs="宋体" w:hint="eastAsia"/>
          <w:bCs/>
          <w:color w:val="000000"/>
          <w:sz w:val="32"/>
          <w:szCs w:val="32"/>
        </w:rPr>
        <w:t>CNS</w:t>
      </w:r>
      <w:r>
        <w:rPr>
          <w:rFonts w:ascii="仿宋_GB2312" w:eastAsia="仿宋_GB2312" w:hAnsi="仿宋" w:cs="宋体" w:hint="eastAsia"/>
          <w:bCs/>
          <w:color w:val="000000"/>
          <w:sz w:val="32"/>
          <w:szCs w:val="32"/>
        </w:rPr>
        <w:t>核心子刊等国际顶级期刊发表科研成果</w:t>
      </w:r>
      <w:r>
        <w:rPr>
          <w:rFonts w:ascii="仿宋_GB2312" w:eastAsia="仿宋_GB2312" w:hAnsi="仿宋" w:cs="宋体" w:hint="eastAsia"/>
          <w:bCs/>
          <w:color w:val="000000"/>
          <w:sz w:val="32"/>
          <w:szCs w:val="32"/>
        </w:rPr>
        <w:t>5</w:t>
      </w:r>
      <w:r>
        <w:rPr>
          <w:rFonts w:ascii="仿宋_GB2312" w:eastAsia="仿宋_GB2312" w:hAnsi="仿宋" w:cs="宋体" w:hint="eastAsia"/>
          <w:bCs/>
          <w:color w:val="000000"/>
          <w:sz w:val="32"/>
          <w:szCs w:val="32"/>
        </w:rPr>
        <w:t>篇以上。主持获国家科学技术奖</w:t>
      </w:r>
      <w:r>
        <w:rPr>
          <w:rFonts w:ascii="仿宋_GB2312" w:eastAsia="仿宋_GB2312" w:hAnsi="仿宋" w:cs="宋体" w:hint="eastAsia"/>
          <w:bCs/>
          <w:color w:val="000000"/>
          <w:sz w:val="32"/>
          <w:szCs w:val="32"/>
        </w:rPr>
        <w:t>1</w:t>
      </w:r>
      <w:r>
        <w:rPr>
          <w:rFonts w:ascii="仿宋_GB2312" w:eastAsia="仿宋_GB2312" w:hAnsi="仿宋" w:cs="宋体" w:hint="eastAsia"/>
          <w:bCs/>
          <w:color w:val="000000"/>
          <w:sz w:val="32"/>
          <w:szCs w:val="32"/>
        </w:rPr>
        <w:t>项，省部级及重要社会奖一等奖</w:t>
      </w:r>
      <w:r>
        <w:rPr>
          <w:rFonts w:ascii="仿宋_GB2312" w:eastAsia="仿宋_GB2312" w:hAnsi="仿宋" w:cs="宋体" w:hint="eastAsia"/>
          <w:bCs/>
          <w:color w:val="000000"/>
          <w:sz w:val="32"/>
          <w:szCs w:val="32"/>
        </w:rPr>
        <w:t>2</w:t>
      </w:r>
      <w:r>
        <w:rPr>
          <w:rFonts w:ascii="仿宋_GB2312" w:eastAsia="仿宋_GB2312" w:hAnsi="仿宋" w:cs="宋体" w:hint="eastAsia"/>
          <w:bCs/>
          <w:color w:val="000000"/>
          <w:sz w:val="32"/>
          <w:szCs w:val="32"/>
        </w:rPr>
        <w:t>项；被国家领导人批示和省部级以上政府采纳的政策咨询报告</w:t>
      </w:r>
      <w:r>
        <w:rPr>
          <w:rFonts w:ascii="仿宋_GB2312" w:eastAsia="仿宋_GB2312" w:hAnsi="仿宋" w:cs="宋体" w:hint="eastAsia"/>
          <w:bCs/>
          <w:color w:val="000000"/>
          <w:sz w:val="32"/>
          <w:szCs w:val="32"/>
        </w:rPr>
        <w:t>4</w:t>
      </w:r>
      <w:r>
        <w:rPr>
          <w:rFonts w:ascii="仿宋_GB2312" w:eastAsia="仿宋_GB2312" w:hAnsi="仿宋" w:cs="宋体" w:hint="eastAsia"/>
          <w:bCs/>
          <w:color w:val="000000"/>
          <w:sz w:val="32"/>
          <w:szCs w:val="32"/>
        </w:rPr>
        <w:t>份以上。</w:t>
      </w:r>
    </w:p>
    <w:p w:rsidR="00DF600E" w:rsidRDefault="00247D91" w:rsidP="0046273A">
      <w:pPr>
        <w:spacing w:line="560" w:lineRule="exact"/>
        <w:ind w:firstLineChars="200" w:firstLine="640"/>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（五）打造“农产品加工与营养健康”战略科技力量</w:t>
      </w:r>
    </w:p>
    <w:p w:rsidR="00DF600E" w:rsidRDefault="00247D91" w:rsidP="0046273A">
      <w:pPr>
        <w:spacing w:line="560" w:lineRule="exact"/>
        <w:ind w:firstLineChars="200" w:firstLine="643"/>
        <w:rPr>
          <w:rFonts w:ascii="仿宋_GB2312" w:eastAsia="仿宋_GB2312" w:hAnsi="Times New Roman"/>
          <w:sz w:val="32"/>
          <w:szCs w:val="32"/>
        </w:rPr>
      </w:pPr>
      <w:r>
        <w:rPr>
          <w:rFonts w:ascii="仿宋_GB2312" w:eastAsia="仿宋_GB2312" w:hAnsi="仿宋" w:hint="eastAsia"/>
          <w:b/>
          <w:bCs/>
          <w:sz w:val="32"/>
          <w:szCs w:val="32"/>
        </w:rPr>
        <w:t xml:space="preserve">1. </w:t>
      </w:r>
      <w:r>
        <w:rPr>
          <w:rFonts w:ascii="仿宋_GB2312" w:eastAsia="仿宋_GB2312" w:hAnsi="仿宋" w:hint="eastAsia"/>
          <w:b/>
          <w:bCs/>
          <w:sz w:val="32"/>
          <w:szCs w:val="32"/>
        </w:rPr>
        <w:t>凝练战略主攻方向。</w:t>
      </w:r>
      <w:r>
        <w:rPr>
          <w:rFonts w:ascii="仿宋_GB2312" w:eastAsia="仿宋_GB2312" w:hAnsi="仿宋" w:cs="宋体" w:hint="eastAsia"/>
          <w:bCs/>
          <w:color w:val="000000"/>
          <w:sz w:val="32"/>
          <w:szCs w:val="32"/>
        </w:rPr>
        <w:t>聚焦食品安全与人类健康重大战略需求，集成食品科学与工程以及化学生物学等学科优势资源，在西部</w:t>
      </w:r>
      <w:r>
        <w:rPr>
          <w:rFonts w:ascii="仿宋_GB2312" w:eastAsia="仿宋_GB2312" w:hAnsi="仿宋" w:cs="宋体" w:hint="eastAsia"/>
          <w:bCs/>
          <w:color w:val="000000"/>
          <w:sz w:val="32"/>
          <w:szCs w:val="32"/>
        </w:rPr>
        <w:t>农产品</w:t>
      </w:r>
      <w:r>
        <w:rPr>
          <w:rFonts w:ascii="仿宋_GB2312" w:eastAsia="仿宋_GB2312" w:hAnsi="仿宋" w:cs="宋体" w:hint="eastAsia"/>
          <w:bCs/>
          <w:color w:val="000000"/>
          <w:sz w:val="32"/>
          <w:szCs w:val="32"/>
        </w:rPr>
        <w:t>精深加工技术与装备、食品营养调控与质量安全、天然产物化学与功能性食品、葡萄与葡萄酒等方向取得突破，攻克农产品加工与营养健康产业高质量发展中的重大科学理论和关键技术。</w:t>
      </w:r>
    </w:p>
    <w:p w:rsidR="00DF600E" w:rsidRDefault="00247D91" w:rsidP="0046273A">
      <w:pPr>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bCs/>
          <w:sz w:val="32"/>
          <w:szCs w:val="32"/>
        </w:rPr>
        <w:lastRenderedPageBreak/>
        <w:t>2</w:t>
      </w:r>
      <w:r>
        <w:rPr>
          <w:rFonts w:ascii="仿宋_GB2312" w:eastAsia="仿宋_GB2312" w:hAnsi="Times New Roman" w:hint="eastAsia"/>
          <w:b/>
          <w:bCs/>
          <w:sz w:val="32"/>
          <w:szCs w:val="32"/>
        </w:rPr>
        <w:t xml:space="preserve">. </w:t>
      </w:r>
      <w:r>
        <w:rPr>
          <w:rFonts w:ascii="仿宋_GB2312" w:eastAsia="仿宋_GB2312" w:hAnsi="Times New Roman" w:hint="eastAsia"/>
          <w:b/>
          <w:bCs/>
          <w:sz w:val="32"/>
          <w:szCs w:val="32"/>
        </w:rPr>
        <w:t>建设</w:t>
      </w:r>
      <w:r>
        <w:rPr>
          <w:rFonts w:ascii="仿宋_GB2312" w:eastAsia="仿宋_GB2312" w:hAnsi="Times New Roman" w:hint="eastAsia"/>
          <w:b/>
          <w:bCs/>
          <w:sz w:val="32"/>
          <w:szCs w:val="32"/>
        </w:rPr>
        <w:t>一流创新平台体系。</w:t>
      </w:r>
      <w:r>
        <w:rPr>
          <w:rFonts w:ascii="仿宋_GB2312" w:eastAsia="仿宋_GB2312" w:hAnsi="Times New Roman" w:hint="eastAsia"/>
          <w:sz w:val="32"/>
          <w:szCs w:val="32"/>
        </w:rPr>
        <w:t>以国家级平台优化重组为契机，整合相关省部级平台资源，加强</w:t>
      </w:r>
      <w:r>
        <w:rPr>
          <w:rFonts w:ascii="仿宋_GB2312" w:eastAsia="仿宋_GB2312" w:hAnsi="仿宋" w:hint="eastAsia"/>
          <w:sz w:val="32"/>
          <w:szCs w:val="32"/>
        </w:rPr>
        <w:t>国家杨凌农业综合试验工程技术研究中心和中药指纹图谱国家地方联合工程研究中心建设，</w:t>
      </w:r>
      <w:r>
        <w:rPr>
          <w:rFonts w:ascii="仿宋_GB2312" w:eastAsia="仿宋_GB2312" w:hAnsi="Times New Roman" w:hint="eastAsia"/>
          <w:sz w:val="32"/>
          <w:szCs w:val="32"/>
        </w:rPr>
        <w:t>积极筹建农产品精深加工国家工程技术中心。</w:t>
      </w:r>
    </w:p>
    <w:p w:rsidR="00DF600E" w:rsidRDefault="00247D91" w:rsidP="0046273A">
      <w:pPr>
        <w:spacing w:line="560" w:lineRule="exact"/>
        <w:ind w:firstLineChars="200" w:firstLine="643"/>
        <w:rPr>
          <w:rFonts w:ascii="仿宋_GB2312" w:eastAsia="仿宋_GB2312" w:hAnsi="Times New Roman"/>
          <w:sz w:val="32"/>
          <w:szCs w:val="32"/>
        </w:rPr>
      </w:pPr>
      <w:r>
        <w:rPr>
          <w:rFonts w:ascii="仿宋_GB2312" w:eastAsia="仿宋_GB2312" w:hAnsi="仿宋" w:hint="eastAsia"/>
          <w:b/>
          <w:bCs/>
          <w:sz w:val="32"/>
          <w:szCs w:val="32"/>
        </w:rPr>
        <w:t>3</w:t>
      </w:r>
      <w:r>
        <w:rPr>
          <w:rFonts w:ascii="仿宋_GB2312" w:eastAsia="仿宋_GB2312" w:hAnsi="仿宋" w:hint="eastAsia"/>
          <w:b/>
          <w:bCs/>
          <w:sz w:val="32"/>
          <w:szCs w:val="32"/>
        </w:rPr>
        <w:t xml:space="preserve">. </w:t>
      </w:r>
      <w:r>
        <w:rPr>
          <w:rFonts w:ascii="仿宋_GB2312" w:eastAsia="仿宋_GB2312" w:hAnsi="仿宋" w:hint="eastAsia"/>
          <w:b/>
          <w:bCs/>
          <w:sz w:val="32"/>
          <w:szCs w:val="32"/>
        </w:rPr>
        <w:t>组建战略创新队伍。</w:t>
      </w:r>
      <w:r>
        <w:rPr>
          <w:rFonts w:ascii="仿宋_GB2312" w:eastAsia="仿宋_GB2312" w:hAnsi="仿宋" w:hint="eastAsia"/>
          <w:sz w:val="32"/>
          <w:szCs w:val="32"/>
        </w:rPr>
        <w:t>围绕战略主攻方向，以“揭榜挂帅”形式面向校内外公开遴选组建</w:t>
      </w:r>
      <w:r>
        <w:rPr>
          <w:rFonts w:ascii="仿宋_GB2312" w:eastAsia="仿宋_GB2312" w:hAnsi="仿宋" w:hint="eastAsia"/>
          <w:sz w:val="32"/>
          <w:szCs w:val="32"/>
        </w:rPr>
        <w:t>10</w:t>
      </w:r>
      <w:r>
        <w:rPr>
          <w:rFonts w:ascii="仿宋_GB2312" w:eastAsia="仿宋_GB2312" w:hAnsi="仿宋" w:hint="eastAsia"/>
          <w:sz w:val="32"/>
          <w:szCs w:val="32"/>
        </w:rPr>
        <w:t>支左右相对稳定的</w:t>
      </w:r>
      <w:r>
        <w:rPr>
          <w:rFonts w:ascii="仿宋_GB2312" w:eastAsia="仿宋_GB2312" w:hAnsi="仿宋" w:hint="eastAsia"/>
          <w:sz w:val="32"/>
          <w:szCs w:val="32"/>
        </w:rPr>
        <w:t>PI</w:t>
      </w:r>
      <w:r>
        <w:rPr>
          <w:rFonts w:ascii="仿宋_GB2312" w:eastAsia="仿宋_GB2312" w:hAnsi="仿宋" w:hint="eastAsia"/>
          <w:sz w:val="32"/>
          <w:szCs w:val="32"/>
        </w:rPr>
        <w:t>团队。依托国家杨凌农业综合试验工程技术研究中心和中药指纹图谱国家地方联合工程研究中心，建成一支拥有</w:t>
      </w:r>
      <w:r>
        <w:rPr>
          <w:rFonts w:ascii="仿宋_GB2312" w:eastAsia="仿宋_GB2312" w:hAnsi="仿宋" w:hint="eastAsia"/>
          <w:sz w:val="32"/>
          <w:szCs w:val="32"/>
        </w:rPr>
        <w:t>5</w:t>
      </w:r>
      <w:r>
        <w:rPr>
          <w:rFonts w:ascii="仿宋_GB2312" w:eastAsia="仿宋_GB2312" w:hAnsi="仿宋" w:hint="eastAsia"/>
          <w:sz w:val="32"/>
          <w:szCs w:val="32"/>
        </w:rPr>
        <w:t>名</w:t>
      </w:r>
      <w:r>
        <w:rPr>
          <w:rFonts w:ascii="仿宋_GB2312" w:eastAsia="仿宋_GB2312" w:hAnsi="仿宋" w:hint="eastAsia"/>
          <w:sz w:val="32"/>
          <w:szCs w:val="32"/>
        </w:rPr>
        <w:t>以上</w:t>
      </w:r>
      <w:r>
        <w:rPr>
          <w:rFonts w:ascii="仿宋_GB2312" w:eastAsia="仿宋_GB2312" w:hAnsi="仿宋" w:hint="eastAsia"/>
          <w:sz w:val="32"/>
          <w:szCs w:val="32"/>
        </w:rPr>
        <w:t>国家级</w:t>
      </w:r>
      <w:r>
        <w:rPr>
          <w:rFonts w:ascii="仿宋_GB2312" w:eastAsia="仿宋_GB2312" w:hAnsi="仿宋" w:hint="eastAsia"/>
          <w:sz w:val="32"/>
          <w:szCs w:val="32"/>
        </w:rPr>
        <w:t>领军</w:t>
      </w:r>
      <w:r>
        <w:rPr>
          <w:rFonts w:ascii="仿宋_GB2312" w:eastAsia="仿宋_GB2312" w:hAnsi="仿宋" w:hint="eastAsia"/>
          <w:sz w:val="32"/>
          <w:szCs w:val="32"/>
        </w:rPr>
        <w:t>人才和</w:t>
      </w:r>
      <w:r>
        <w:rPr>
          <w:rFonts w:ascii="仿宋_GB2312" w:eastAsia="仿宋_GB2312" w:hAnsi="仿宋" w:hint="eastAsia"/>
          <w:sz w:val="32"/>
          <w:szCs w:val="32"/>
        </w:rPr>
        <w:t>1</w:t>
      </w:r>
      <w:r>
        <w:rPr>
          <w:rFonts w:ascii="仿宋_GB2312" w:eastAsia="仿宋_GB2312" w:hAnsi="仿宋" w:hint="eastAsia"/>
          <w:sz w:val="32"/>
          <w:szCs w:val="32"/>
        </w:rPr>
        <w:t>0</w:t>
      </w:r>
      <w:r>
        <w:rPr>
          <w:rFonts w:ascii="仿宋_GB2312" w:eastAsia="仿宋_GB2312" w:hAnsi="仿宋" w:hint="eastAsia"/>
          <w:sz w:val="32"/>
          <w:szCs w:val="32"/>
        </w:rPr>
        <w:t>名</w:t>
      </w:r>
      <w:r>
        <w:rPr>
          <w:rFonts w:ascii="仿宋_GB2312" w:eastAsia="仿宋_GB2312" w:hAnsi="仿宋" w:hint="eastAsia"/>
          <w:sz w:val="32"/>
          <w:szCs w:val="32"/>
        </w:rPr>
        <w:t>以上</w:t>
      </w:r>
      <w:r>
        <w:rPr>
          <w:rFonts w:ascii="仿宋_GB2312" w:eastAsia="仿宋_GB2312" w:hAnsi="仿宋" w:hint="eastAsia"/>
          <w:sz w:val="32"/>
          <w:szCs w:val="32"/>
        </w:rPr>
        <w:t>国家级青年人才的战略性科研团队。稳定支持若干创新实力强的</w:t>
      </w:r>
      <w:r>
        <w:rPr>
          <w:rFonts w:ascii="仿宋_GB2312" w:eastAsia="仿宋_GB2312" w:hAnsi="仿宋" w:hint="eastAsia"/>
          <w:sz w:val="32"/>
          <w:szCs w:val="32"/>
        </w:rPr>
        <w:t>PI</w:t>
      </w:r>
      <w:r>
        <w:rPr>
          <w:rFonts w:ascii="仿宋_GB2312" w:eastAsia="仿宋_GB2312" w:hAnsi="仿宋" w:hint="eastAsia"/>
          <w:sz w:val="32"/>
          <w:szCs w:val="32"/>
        </w:rPr>
        <w:t>团队，</w:t>
      </w:r>
      <w:r>
        <w:rPr>
          <w:rFonts w:ascii="仿宋_GB2312" w:eastAsia="仿宋_GB2312" w:hAnsi="仿宋" w:hint="eastAsia"/>
          <w:sz w:val="32"/>
          <w:szCs w:val="32"/>
        </w:rPr>
        <w:t>开</w:t>
      </w:r>
      <w:r>
        <w:rPr>
          <w:rFonts w:ascii="仿宋_GB2312" w:eastAsia="仿宋_GB2312" w:hAnsi="仿宋" w:hint="eastAsia"/>
          <w:sz w:val="32"/>
          <w:szCs w:val="32"/>
        </w:rPr>
        <w:t>展基础前沿以及关键核心技术研究。</w:t>
      </w:r>
    </w:p>
    <w:p w:rsidR="00DF600E" w:rsidRDefault="00247D91" w:rsidP="0046273A">
      <w:pPr>
        <w:spacing w:line="560" w:lineRule="exact"/>
        <w:ind w:firstLineChars="200" w:firstLine="643"/>
        <w:rPr>
          <w:rFonts w:ascii="仿宋_GB2312" w:eastAsia="仿宋_GB2312" w:hAnsi="仿宋" w:cs="宋体"/>
          <w:b/>
          <w:color w:val="000000"/>
          <w:sz w:val="32"/>
          <w:szCs w:val="32"/>
        </w:rPr>
      </w:pPr>
      <w:r>
        <w:rPr>
          <w:rFonts w:ascii="仿宋_GB2312" w:eastAsia="仿宋_GB2312" w:hAnsi="仿宋" w:cs="宋体" w:hint="eastAsia"/>
          <w:b/>
          <w:color w:val="000000"/>
          <w:sz w:val="32"/>
          <w:szCs w:val="32"/>
        </w:rPr>
        <w:t>进展安排：</w:t>
      </w:r>
    </w:p>
    <w:p w:rsidR="00DF600E" w:rsidRDefault="00247D91" w:rsidP="0046273A">
      <w:pPr>
        <w:adjustRightInd w:val="0"/>
        <w:spacing w:line="560" w:lineRule="exact"/>
        <w:ind w:firstLineChars="200" w:firstLine="640"/>
        <w:rPr>
          <w:rFonts w:ascii="仿宋_GB2312" w:eastAsia="仿宋_GB2312" w:hAnsi="仿宋" w:cs="宋体"/>
          <w:bCs/>
          <w:color w:val="000000"/>
          <w:sz w:val="32"/>
          <w:szCs w:val="32"/>
        </w:rPr>
      </w:pPr>
      <w:r>
        <w:rPr>
          <w:rFonts w:ascii="仿宋_GB2312" w:eastAsia="仿宋_GB2312" w:hAnsi="仿宋" w:cs="宋体" w:hint="eastAsia"/>
          <w:bCs/>
          <w:color w:val="000000"/>
          <w:sz w:val="32"/>
          <w:szCs w:val="32"/>
        </w:rPr>
        <w:t>到</w:t>
      </w:r>
      <w:r>
        <w:rPr>
          <w:rFonts w:ascii="仿宋_GB2312" w:eastAsia="仿宋_GB2312" w:hAnsi="仿宋" w:cs="宋体" w:hint="eastAsia"/>
          <w:bCs/>
          <w:color w:val="000000"/>
          <w:sz w:val="32"/>
          <w:szCs w:val="32"/>
        </w:rPr>
        <w:t>2022</w:t>
      </w:r>
      <w:r>
        <w:rPr>
          <w:rFonts w:ascii="仿宋_GB2312" w:eastAsia="仿宋_GB2312" w:hAnsi="仿宋" w:cs="宋体" w:hint="eastAsia"/>
          <w:bCs/>
          <w:color w:val="000000"/>
          <w:sz w:val="32"/>
          <w:szCs w:val="32"/>
        </w:rPr>
        <w:t>年，</w:t>
      </w:r>
      <w:r>
        <w:rPr>
          <w:rFonts w:ascii="仿宋_GB2312" w:eastAsia="仿宋_GB2312" w:hAnsi="仿宋" w:hint="eastAsia"/>
          <w:sz w:val="32"/>
          <w:szCs w:val="32"/>
        </w:rPr>
        <w:t>国家杨凌农业综合试验工程技术研究中心</w:t>
      </w:r>
      <w:r>
        <w:rPr>
          <w:rFonts w:ascii="仿宋_GB2312" w:eastAsia="仿宋_GB2312" w:hAnsi="仿宋" w:hint="eastAsia"/>
          <w:sz w:val="32"/>
          <w:szCs w:val="32"/>
        </w:rPr>
        <w:t>、</w:t>
      </w:r>
      <w:r>
        <w:rPr>
          <w:rFonts w:ascii="仿宋_GB2312" w:eastAsia="仿宋_GB2312" w:hAnsi="仿宋" w:hint="eastAsia"/>
          <w:sz w:val="32"/>
          <w:szCs w:val="32"/>
        </w:rPr>
        <w:t>中药指纹图谱国家地方联合工程研究中心优化重组方案通过论证，</w:t>
      </w:r>
      <w:r>
        <w:rPr>
          <w:rFonts w:ascii="仿宋_GB2312" w:eastAsia="仿宋_GB2312" w:hAnsi="Times New Roman" w:hint="eastAsia"/>
          <w:sz w:val="32"/>
          <w:szCs w:val="32"/>
        </w:rPr>
        <w:t>农产品精深加工国家工程技术中心启动筹建</w:t>
      </w:r>
      <w:r>
        <w:rPr>
          <w:rFonts w:ascii="仿宋_GB2312" w:eastAsia="仿宋_GB2312" w:hAnsi="仿宋" w:hint="eastAsia"/>
          <w:sz w:val="32"/>
          <w:szCs w:val="32"/>
        </w:rPr>
        <w:t>。</w:t>
      </w:r>
    </w:p>
    <w:p w:rsidR="00DF600E" w:rsidRDefault="00247D91" w:rsidP="0046273A">
      <w:pPr>
        <w:spacing w:line="560" w:lineRule="exact"/>
        <w:ind w:firstLineChars="200" w:firstLine="640"/>
        <w:rPr>
          <w:rFonts w:ascii="仿宋_GB2312" w:eastAsia="仿宋_GB2312" w:hAnsi="仿宋"/>
          <w:sz w:val="32"/>
          <w:szCs w:val="32"/>
        </w:rPr>
      </w:pPr>
      <w:r>
        <w:rPr>
          <w:rFonts w:ascii="仿宋_GB2312" w:eastAsia="仿宋_GB2312" w:hAnsi="Times New Roman" w:hint="eastAsia"/>
          <w:sz w:val="32"/>
          <w:szCs w:val="32"/>
        </w:rPr>
        <w:t>到</w:t>
      </w:r>
      <w:r>
        <w:rPr>
          <w:rFonts w:ascii="仿宋_GB2312" w:eastAsia="仿宋_GB2312" w:hAnsi="Times New Roman" w:hint="eastAsia"/>
          <w:sz w:val="32"/>
          <w:szCs w:val="32"/>
        </w:rPr>
        <w:t>2025</w:t>
      </w:r>
      <w:r>
        <w:rPr>
          <w:rFonts w:ascii="仿宋_GB2312" w:eastAsia="仿宋_GB2312" w:hAnsi="Times New Roman" w:hint="eastAsia"/>
          <w:sz w:val="32"/>
          <w:szCs w:val="32"/>
        </w:rPr>
        <w:t>年，该领域创新体系基本建成。</w:t>
      </w:r>
      <w:r>
        <w:rPr>
          <w:rFonts w:ascii="仿宋_GB2312" w:eastAsia="仿宋_GB2312" w:hAnsi="仿宋" w:cs="宋体" w:hint="eastAsia"/>
          <w:color w:val="000000"/>
          <w:sz w:val="32"/>
          <w:szCs w:val="32"/>
        </w:rPr>
        <w:t>新增国家级领军人才</w:t>
      </w:r>
      <w:r>
        <w:rPr>
          <w:rFonts w:ascii="仿宋_GB2312" w:eastAsia="仿宋_GB2312" w:hAnsi="仿宋" w:cs="宋体" w:hint="eastAsia"/>
          <w:color w:val="000000"/>
          <w:sz w:val="32"/>
          <w:szCs w:val="32"/>
        </w:rPr>
        <w:t>3</w:t>
      </w:r>
      <w:r>
        <w:rPr>
          <w:rFonts w:ascii="仿宋_GB2312" w:eastAsia="仿宋_GB2312" w:hAnsi="仿宋" w:cs="宋体" w:hint="eastAsia"/>
          <w:color w:val="000000"/>
          <w:sz w:val="32"/>
          <w:szCs w:val="32"/>
        </w:rPr>
        <w:t>人、国家级青年人才</w:t>
      </w:r>
      <w:r>
        <w:rPr>
          <w:rFonts w:ascii="仿宋_GB2312" w:eastAsia="仿宋_GB2312" w:hAnsi="仿宋" w:cs="宋体" w:hint="eastAsia"/>
          <w:color w:val="000000"/>
          <w:sz w:val="32"/>
          <w:szCs w:val="32"/>
        </w:rPr>
        <w:t>7</w:t>
      </w:r>
      <w:r>
        <w:rPr>
          <w:rFonts w:ascii="仿宋_GB2312" w:eastAsia="仿宋_GB2312" w:hAnsi="仿宋" w:cs="宋体" w:hint="eastAsia"/>
          <w:color w:val="000000"/>
          <w:sz w:val="32"/>
          <w:szCs w:val="32"/>
        </w:rPr>
        <w:t>人。累计主持获批国家重点研发计划</w:t>
      </w:r>
      <w:r>
        <w:rPr>
          <w:rFonts w:ascii="仿宋_GB2312" w:eastAsia="仿宋_GB2312" w:hAnsi="仿宋" w:cs="宋体" w:hint="eastAsia"/>
          <w:color w:val="000000"/>
          <w:sz w:val="32"/>
          <w:szCs w:val="32"/>
        </w:rPr>
        <w:t>2</w:t>
      </w:r>
      <w:r>
        <w:rPr>
          <w:rFonts w:ascii="仿宋_GB2312" w:eastAsia="仿宋_GB2312" w:hAnsi="仿宋" w:cs="宋体" w:hint="eastAsia"/>
          <w:color w:val="000000"/>
          <w:sz w:val="32"/>
          <w:szCs w:val="32"/>
        </w:rPr>
        <w:t>项。在</w:t>
      </w:r>
      <w:r>
        <w:rPr>
          <w:rFonts w:ascii="仿宋_GB2312" w:eastAsia="仿宋_GB2312" w:hAnsi="仿宋" w:cs="宋体" w:hint="eastAsia"/>
          <w:color w:val="000000"/>
          <w:sz w:val="32"/>
          <w:szCs w:val="32"/>
        </w:rPr>
        <w:t>CNS</w:t>
      </w:r>
      <w:r>
        <w:rPr>
          <w:rFonts w:ascii="仿宋_GB2312" w:eastAsia="仿宋_GB2312" w:hAnsi="仿宋" w:cs="宋体" w:hint="eastAsia"/>
          <w:color w:val="000000"/>
          <w:sz w:val="32"/>
          <w:szCs w:val="32"/>
        </w:rPr>
        <w:t>核心子刊及</w:t>
      </w:r>
      <w:r>
        <w:rPr>
          <w:rFonts w:ascii="仿宋_GB2312" w:eastAsia="仿宋_GB2312" w:hAnsi="仿宋" w:cs="宋体" w:hint="eastAsia"/>
          <w:color w:val="000000"/>
          <w:sz w:val="32"/>
          <w:szCs w:val="32"/>
        </w:rPr>
        <w:t>PNAS</w:t>
      </w:r>
      <w:r>
        <w:rPr>
          <w:rFonts w:ascii="仿宋_GB2312" w:eastAsia="仿宋_GB2312" w:hAnsi="仿宋" w:cs="宋体" w:hint="eastAsia"/>
          <w:color w:val="000000"/>
          <w:sz w:val="32"/>
          <w:szCs w:val="32"/>
        </w:rPr>
        <w:t>上</w:t>
      </w:r>
      <w:r>
        <w:rPr>
          <w:rFonts w:ascii="仿宋_GB2312" w:eastAsia="仿宋_GB2312" w:hAnsi="仿宋" w:cs="宋体" w:hint="eastAsia"/>
          <w:color w:val="000000"/>
          <w:sz w:val="32"/>
          <w:szCs w:val="32"/>
        </w:rPr>
        <w:t>发表科研成果</w:t>
      </w:r>
      <w:r>
        <w:rPr>
          <w:rFonts w:ascii="仿宋_GB2312" w:eastAsia="仿宋_GB2312" w:hAnsi="仿宋" w:cs="宋体" w:hint="eastAsia"/>
          <w:color w:val="000000"/>
          <w:sz w:val="32"/>
          <w:szCs w:val="32"/>
        </w:rPr>
        <w:t>1</w:t>
      </w:r>
      <w:r>
        <w:rPr>
          <w:rFonts w:ascii="仿宋_GB2312" w:eastAsia="仿宋_GB2312" w:hAnsi="仿宋" w:cs="宋体" w:hint="eastAsia"/>
          <w:color w:val="000000"/>
          <w:sz w:val="32"/>
          <w:szCs w:val="32"/>
        </w:rPr>
        <w:t>2</w:t>
      </w:r>
      <w:r>
        <w:rPr>
          <w:rFonts w:ascii="仿宋_GB2312" w:eastAsia="仿宋_GB2312" w:hAnsi="仿宋" w:cs="宋体" w:hint="eastAsia"/>
          <w:color w:val="000000"/>
          <w:sz w:val="32"/>
          <w:szCs w:val="32"/>
        </w:rPr>
        <w:t>篇以上，获省部级及重要社会奖一等奖</w:t>
      </w:r>
      <w:r>
        <w:rPr>
          <w:rFonts w:ascii="仿宋_GB2312" w:eastAsia="仿宋_GB2312" w:hAnsi="仿宋" w:cs="宋体" w:hint="eastAsia"/>
          <w:color w:val="000000"/>
          <w:sz w:val="32"/>
          <w:szCs w:val="32"/>
        </w:rPr>
        <w:t>2</w:t>
      </w:r>
      <w:r>
        <w:rPr>
          <w:rFonts w:ascii="仿宋_GB2312" w:eastAsia="仿宋_GB2312" w:hAnsi="仿宋" w:cs="宋体" w:hint="eastAsia"/>
          <w:color w:val="000000"/>
          <w:sz w:val="32"/>
          <w:szCs w:val="32"/>
        </w:rPr>
        <w:t>项</w:t>
      </w:r>
      <w:r>
        <w:rPr>
          <w:rFonts w:ascii="仿宋_GB2312" w:eastAsia="仿宋_GB2312" w:hAnsi="仿宋" w:cs="宋体" w:hint="eastAsia"/>
          <w:color w:val="000000"/>
          <w:sz w:val="32"/>
          <w:szCs w:val="32"/>
        </w:rPr>
        <w:t>以上</w:t>
      </w:r>
      <w:r>
        <w:rPr>
          <w:rFonts w:ascii="仿宋_GB2312" w:eastAsia="仿宋_GB2312" w:hAnsi="仿宋" w:cs="宋体" w:hint="eastAsia"/>
          <w:color w:val="000000"/>
          <w:sz w:val="32"/>
          <w:szCs w:val="32"/>
        </w:rPr>
        <w:t>。</w:t>
      </w:r>
    </w:p>
    <w:p w:rsidR="00DF600E" w:rsidRDefault="00247D91" w:rsidP="0046273A">
      <w:pPr>
        <w:numPr>
          <w:ilvl w:val="0"/>
          <w:numId w:val="4"/>
        </w:numPr>
        <w:spacing w:line="560" w:lineRule="exact"/>
        <w:ind w:firstLineChars="200" w:firstLine="640"/>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打造</w:t>
      </w:r>
      <w:r>
        <w:rPr>
          <w:rFonts w:ascii="楷体_GB2312" w:eastAsia="楷体_GB2312" w:hAnsi="楷体_GB2312" w:cs="楷体_GB2312" w:hint="eastAsia"/>
          <w:bCs/>
          <w:color w:val="000000"/>
          <w:sz w:val="32"/>
          <w:szCs w:val="32"/>
        </w:rPr>
        <w:t>“未来农业前沿</w:t>
      </w:r>
      <w:r>
        <w:rPr>
          <w:rFonts w:ascii="楷体_GB2312" w:eastAsia="楷体_GB2312" w:hAnsi="楷体_GB2312" w:cs="楷体_GB2312" w:hint="eastAsia"/>
          <w:bCs/>
          <w:color w:val="000000"/>
          <w:sz w:val="32"/>
          <w:szCs w:val="32"/>
        </w:rPr>
        <w:t>交叉领域</w:t>
      </w:r>
      <w:r>
        <w:rPr>
          <w:rFonts w:ascii="楷体_GB2312" w:eastAsia="楷体_GB2312" w:hAnsi="楷体_GB2312" w:cs="楷体_GB2312" w:hint="eastAsia"/>
          <w:bCs/>
          <w:color w:val="000000"/>
          <w:sz w:val="32"/>
          <w:szCs w:val="32"/>
        </w:rPr>
        <w:t>”战略科技力量</w:t>
      </w:r>
    </w:p>
    <w:p w:rsidR="00DF600E" w:rsidRDefault="00247D91" w:rsidP="0046273A">
      <w:pPr>
        <w:numPr>
          <w:ilvl w:val="0"/>
          <w:numId w:val="5"/>
        </w:numPr>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bCs/>
          <w:sz w:val="32"/>
          <w:szCs w:val="32"/>
        </w:rPr>
        <w:t>凝练战略主攻方向。</w:t>
      </w:r>
      <w:r>
        <w:rPr>
          <w:rFonts w:ascii="仿宋_GB2312" w:eastAsia="仿宋_GB2312" w:hAnsi="Times New Roman" w:hint="eastAsia"/>
          <w:sz w:val="32"/>
          <w:szCs w:val="32"/>
        </w:rPr>
        <w:t>围绕未来农业发展对生命科学和人工智能</w:t>
      </w:r>
      <w:r>
        <w:rPr>
          <w:rFonts w:ascii="仿宋_GB2312" w:eastAsia="仿宋_GB2312" w:hAnsi="Times New Roman" w:hint="eastAsia"/>
          <w:sz w:val="32"/>
          <w:szCs w:val="32"/>
        </w:rPr>
        <w:t>等重大需求</w:t>
      </w:r>
      <w:r>
        <w:rPr>
          <w:rFonts w:ascii="仿宋_GB2312" w:eastAsia="仿宋_GB2312" w:hAnsi="Times New Roman" w:hint="eastAsia"/>
          <w:sz w:val="32"/>
          <w:szCs w:val="32"/>
        </w:rPr>
        <w:t>，</w:t>
      </w:r>
      <w:r>
        <w:rPr>
          <w:rFonts w:ascii="仿宋_GB2312" w:eastAsia="仿宋_GB2312" w:hAnsi="Times New Roman" w:hint="eastAsia"/>
          <w:sz w:val="32"/>
          <w:szCs w:val="32"/>
        </w:rPr>
        <w:t>聚焦生物组学、合成生物学、生物医学和农业智能装备与机器人等方向，按照“</w:t>
      </w:r>
      <w:r>
        <w:rPr>
          <w:rFonts w:ascii="仿宋_GB2312" w:eastAsia="仿宋_GB2312" w:hAnsi="Times New Roman" w:hint="eastAsia"/>
          <w:sz w:val="32"/>
          <w:szCs w:val="32"/>
        </w:rPr>
        <w:t>学术</w:t>
      </w:r>
      <w:r>
        <w:rPr>
          <w:rFonts w:ascii="仿宋_GB2312" w:eastAsia="仿宋_GB2312" w:hAnsi="Times New Roman" w:hint="eastAsia"/>
          <w:sz w:val="32"/>
          <w:szCs w:val="32"/>
        </w:rPr>
        <w:t>特区”机制建设，培育引领未来农业创新方向的战略科技力量。</w:t>
      </w:r>
    </w:p>
    <w:p w:rsidR="00DF600E" w:rsidRDefault="00247D91" w:rsidP="0046273A">
      <w:pPr>
        <w:spacing w:line="560" w:lineRule="exact"/>
        <w:ind w:firstLineChars="200" w:firstLine="640"/>
        <w:rPr>
          <w:rFonts w:ascii="仿宋_GB2312" w:eastAsia="仿宋_GB2312" w:hAnsi="仿宋"/>
          <w:sz w:val="32"/>
          <w:szCs w:val="32"/>
        </w:rPr>
      </w:pPr>
      <w:r>
        <w:rPr>
          <w:rFonts w:ascii="仿宋_GB2312" w:eastAsia="仿宋_GB2312" w:hAnsi="Times New Roman" w:hint="eastAsia"/>
          <w:sz w:val="32"/>
          <w:szCs w:val="32"/>
        </w:rPr>
        <w:lastRenderedPageBreak/>
        <w:t>2.</w:t>
      </w:r>
      <w:r>
        <w:rPr>
          <w:rFonts w:ascii="仿宋_GB2312" w:eastAsia="仿宋_GB2312" w:hAnsi="Times New Roman" w:hint="eastAsia"/>
          <w:b/>
          <w:bCs/>
          <w:sz w:val="32"/>
          <w:szCs w:val="32"/>
        </w:rPr>
        <w:t xml:space="preserve"> </w:t>
      </w:r>
      <w:r>
        <w:rPr>
          <w:rFonts w:ascii="仿宋_GB2312" w:eastAsia="仿宋_GB2312" w:hAnsi="Times New Roman" w:hint="eastAsia"/>
          <w:b/>
          <w:bCs/>
          <w:sz w:val="32"/>
          <w:szCs w:val="32"/>
        </w:rPr>
        <w:t>建设</w:t>
      </w:r>
      <w:r>
        <w:rPr>
          <w:rFonts w:ascii="仿宋_GB2312" w:eastAsia="仿宋_GB2312" w:hAnsi="Times New Roman" w:hint="eastAsia"/>
          <w:b/>
          <w:bCs/>
          <w:sz w:val="32"/>
          <w:szCs w:val="32"/>
        </w:rPr>
        <w:t>创新平台体系。</w:t>
      </w:r>
      <w:r>
        <w:rPr>
          <w:rFonts w:ascii="仿宋_GB2312" w:eastAsia="仿宋_GB2312" w:hAnsi="仿宋" w:hint="eastAsia"/>
          <w:sz w:val="32"/>
          <w:szCs w:val="32"/>
        </w:rPr>
        <w:t>布局建设功能基因组学、合成生物学、生物医学、农业人工智能等</w:t>
      </w:r>
      <w:r>
        <w:rPr>
          <w:rFonts w:ascii="仿宋_GB2312" w:eastAsia="仿宋_GB2312" w:hAnsi="仿宋" w:hint="eastAsia"/>
          <w:sz w:val="32"/>
          <w:szCs w:val="32"/>
        </w:rPr>
        <w:t>10</w:t>
      </w:r>
      <w:r>
        <w:rPr>
          <w:rFonts w:ascii="仿宋_GB2312" w:eastAsia="仿宋_GB2312" w:hAnsi="仿宋" w:hint="eastAsia"/>
          <w:sz w:val="32"/>
          <w:szCs w:val="32"/>
        </w:rPr>
        <w:t>个以上前沿交叉科学研究中心，</w:t>
      </w:r>
      <w:r>
        <w:rPr>
          <w:rFonts w:ascii="仿宋_GB2312" w:eastAsia="仿宋_GB2312" w:hAnsi="仿宋" w:hint="eastAsia"/>
          <w:sz w:val="32"/>
          <w:szCs w:val="32"/>
        </w:rPr>
        <w:t>不断提升中心装备水平、运行管理水平，构建形成装备先进、开放共享、能持续产出标志性成果、具有国际先进水平的创新平台体系</w:t>
      </w:r>
      <w:r>
        <w:rPr>
          <w:rFonts w:ascii="仿宋_GB2312" w:eastAsia="仿宋_GB2312" w:hAnsi="仿宋" w:hint="eastAsia"/>
          <w:sz w:val="32"/>
          <w:szCs w:val="32"/>
        </w:rPr>
        <w:t>。</w:t>
      </w:r>
    </w:p>
    <w:p w:rsidR="00DF600E" w:rsidRDefault="00247D91" w:rsidP="0046273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3. </w:t>
      </w:r>
      <w:r>
        <w:rPr>
          <w:rFonts w:ascii="仿宋_GB2312" w:eastAsia="仿宋_GB2312" w:hAnsi="仿宋" w:hint="eastAsia"/>
          <w:b/>
          <w:bCs/>
          <w:sz w:val="32"/>
          <w:szCs w:val="32"/>
        </w:rPr>
        <w:t>组建战略创新队伍。</w:t>
      </w:r>
      <w:r>
        <w:rPr>
          <w:rFonts w:ascii="仿宋_GB2312" w:eastAsia="仿宋_GB2312" w:hAnsi="仿宋" w:hint="eastAsia"/>
          <w:sz w:val="32"/>
          <w:szCs w:val="32"/>
        </w:rPr>
        <w:t>按照研究院</w:t>
      </w:r>
      <w:r>
        <w:rPr>
          <w:rFonts w:ascii="仿宋_GB2312" w:eastAsia="仿宋_GB2312" w:hAnsi="仿宋" w:hint="eastAsia"/>
          <w:sz w:val="32"/>
          <w:szCs w:val="32"/>
        </w:rPr>
        <w:t>-</w:t>
      </w:r>
      <w:r>
        <w:rPr>
          <w:rFonts w:ascii="仿宋_GB2312" w:eastAsia="仿宋_GB2312" w:hAnsi="仿宋" w:hint="eastAsia"/>
          <w:sz w:val="32"/>
          <w:szCs w:val="32"/>
        </w:rPr>
        <w:t>研究中心</w:t>
      </w:r>
      <w:r>
        <w:rPr>
          <w:rFonts w:ascii="仿宋_GB2312" w:eastAsia="仿宋_GB2312" w:hAnsi="仿宋" w:hint="eastAsia"/>
          <w:sz w:val="32"/>
          <w:szCs w:val="32"/>
        </w:rPr>
        <w:t>-PI</w:t>
      </w:r>
      <w:r>
        <w:rPr>
          <w:rFonts w:ascii="仿宋_GB2312" w:eastAsia="仿宋_GB2312" w:hAnsi="仿宋" w:hint="eastAsia"/>
          <w:sz w:val="32"/>
          <w:szCs w:val="32"/>
        </w:rPr>
        <w:t>三级科研组织模式，</w:t>
      </w:r>
      <w:r>
        <w:rPr>
          <w:rFonts w:ascii="仿宋_GB2312" w:eastAsia="仿宋_GB2312" w:hAnsi="仿宋" w:hint="eastAsia"/>
          <w:sz w:val="32"/>
          <w:szCs w:val="32"/>
        </w:rPr>
        <w:t>高水平组建</w:t>
      </w:r>
      <w:r>
        <w:rPr>
          <w:rFonts w:ascii="仿宋_GB2312" w:eastAsia="仿宋_GB2312" w:hAnsi="仿宋" w:hint="eastAsia"/>
          <w:sz w:val="32"/>
          <w:szCs w:val="32"/>
        </w:rPr>
        <w:t>20</w:t>
      </w:r>
      <w:r>
        <w:rPr>
          <w:rFonts w:ascii="仿宋_GB2312" w:eastAsia="仿宋_GB2312" w:hAnsi="仿宋" w:hint="eastAsia"/>
          <w:sz w:val="32"/>
          <w:szCs w:val="32"/>
        </w:rPr>
        <w:t>个</w:t>
      </w:r>
      <w:r>
        <w:rPr>
          <w:rFonts w:ascii="仿宋_GB2312" w:eastAsia="仿宋_GB2312" w:hAnsi="仿宋" w:hint="eastAsia"/>
          <w:sz w:val="32"/>
          <w:szCs w:val="32"/>
        </w:rPr>
        <w:t>以上</w:t>
      </w:r>
      <w:r>
        <w:rPr>
          <w:rFonts w:ascii="仿宋_GB2312" w:eastAsia="仿宋_GB2312" w:hAnsi="仿宋" w:hint="eastAsia"/>
          <w:sz w:val="32"/>
          <w:szCs w:val="32"/>
        </w:rPr>
        <w:t>PI</w:t>
      </w:r>
      <w:r>
        <w:rPr>
          <w:rFonts w:ascii="仿宋_GB2312" w:eastAsia="仿宋_GB2312" w:hAnsi="仿宋" w:hint="eastAsia"/>
          <w:sz w:val="32"/>
          <w:szCs w:val="32"/>
        </w:rPr>
        <w:t>团队，构建形成模块化开放式前沿交叉科学研究体系。建立符合“特区”</w:t>
      </w:r>
      <w:r>
        <w:rPr>
          <w:rFonts w:ascii="仿宋_GB2312" w:eastAsia="仿宋_GB2312" w:hAnsi="仿宋" w:hint="eastAsia"/>
          <w:sz w:val="32"/>
          <w:szCs w:val="32"/>
        </w:rPr>
        <w:t>要求</w:t>
      </w:r>
      <w:r>
        <w:rPr>
          <w:rFonts w:ascii="仿宋_GB2312" w:eastAsia="仿宋_GB2312" w:hAnsi="仿宋" w:hint="eastAsia"/>
          <w:sz w:val="32"/>
          <w:szCs w:val="32"/>
        </w:rPr>
        <w:t>的人才引进、评价与激励机制，依托前沿交叉科学研究中心，引进一批具有国际学术影响力的高层次人才和青年学术骨干</w:t>
      </w:r>
      <w:r>
        <w:rPr>
          <w:rFonts w:ascii="仿宋_GB2312" w:eastAsia="仿宋_GB2312" w:hAnsi="仿宋" w:hint="eastAsia"/>
          <w:sz w:val="32"/>
          <w:szCs w:val="32"/>
        </w:rPr>
        <w:t>，使各类人才规模达到</w:t>
      </w:r>
      <w:r>
        <w:rPr>
          <w:rFonts w:ascii="仿宋_GB2312" w:eastAsia="仿宋_GB2312" w:hAnsi="仿宋" w:hint="eastAsia"/>
          <w:sz w:val="32"/>
          <w:szCs w:val="32"/>
        </w:rPr>
        <w:t>3</w:t>
      </w:r>
      <w:r>
        <w:rPr>
          <w:rFonts w:ascii="仿宋_GB2312" w:eastAsia="仿宋_GB2312" w:hAnsi="仿宋" w:hint="eastAsia"/>
          <w:sz w:val="32"/>
          <w:szCs w:val="32"/>
        </w:rPr>
        <w:t>00</w:t>
      </w:r>
      <w:r>
        <w:rPr>
          <w:rFonts w:ascii="仿宋_GB2312" w:eastAsia="仿宋_GB2312" w:hAnsi="仿宋" w:hint="eastAsia"/>
          <w:sz w:val="32"/>
          <w:szCs w:val="32"/>
        </w:rPr>
        <w:t>人</w:t>
      </w:r>
      <w:r>
        <w:rPr>
          <w:rFonts w:ascii="仿宋_GB2312" w:eastAsia="仿宋_GB2312" w:hAnsi="仿宋" w:hint="eastAsia"/>
          <w:sz w:val="32"/>
          <w:szCs w:val="32"/>
        </w:rPr>
        <w:t>左右</w:t>
      </w:r>
      <w:r>
        <w:rPr>
          <w:rFonts w:ascii="仿宋_GB2312" w:eastAsia="仿宋_GB2312" w:hAnsi="仿宋" w:hint="eastAsia"/>
          <w:sz w:val="32"/>
          <w:szCs w:val="32"/>
        </w:rPr>
        <w:t>。</w:t>
      </w:r>
    </w:p>
    <w:p w:rsidR="00DF600E" w:rsidRDefault="00247D91" w:rsidP="0046273A">
      <w:pPr>
        <w:spacing w:line="560" w:lineRule="exact"/>
        <w:ind w:firstLineChars="200" w:firstLine="643"/>
        <w:rPr>
          <w:rFonts w:ascii="仿宋_GB2312" w:eastAsia="仿宋_GB2312" w:hAnsi="仿宋" w:cs="宋体"/>
          <w:b/>
          <w:color w:val="000000"/>
          <w:sz w:val="32"/>
          <w:szCs w:val="32"/>
        </w:rPr>
      </w:pPr>
      <w:r>
        <w:rPr>
          <w:rFonts w:ascii="仿宋_GB2312" w:eastAsia="仿宋_GB2312" w:hAnsi="仿宋" w:cs="宋体" w:hint="eastAsia"/>
          <w:b/>
          <w:color w:val="000000"/>
          <w:sz w:val="32"/>
          <w:szCs w:val="32"/>
        </w:rPr>
        <w:t>进展安排：</w:t>
      </w:r>
    </w:p>
    <w:p w:rsidR="00DF600E" w:rsidRDefault="00247D91" w:rsidP="0046273A">
      <w:pPr>
        <w:adjustRightInd w:val="0"/>
        <w:spacing w:line="560" w:lineRule="exact"/>
        <w:ind w:firstLineChars="200" w:firstLine="640"/>
        <w:rPr>
          <w:rFonts w:ascii="仿宋_GB2312" w:eastAsia="仿宋_GB2312" w:hAnsi="Times New Roman"/>
          <w:sz w:val="32"/>
          <w:szCs w:val="32"/>
        </w:rPr>
      </w:pPr>
      <w:r>
        <w:rPr>
          <w:rFonts w:ascii="仿宋_GB2312" w:eastAsia="仿宋_GB2312" w:hAnsi="仿宋" w:cs="宋体" w:hint="eastAsia"/>
          <w:bCs/>
          <w:color w:val="000000"/>
          <w:sz w:val="32"/>
          <w:szCs w:val="32"/>
        </w:rPr>
        <w:t>到</w:t>
      </w:r>
      <w:r>
        <w:rPr>
          <w:rFonts w:ascii="仿宋_GB2312" w:eastAsia="仿宋_GB2312" w:hAnsi="仿宋" w:cs="宋体" w:hint="eastAsia"/>
          <w:bCs/>
          <w:color w:val="000000"/>
          <w:sz w:val="32"/>
          <w:szCs w:val="32"/>
        </w:rPr>
        <w:t>2022</w:t>
      </w:r>
      <w:r>
        <w:rPr>
          <w:rFonts w:ascii="仿宋_GB2312" w:eastAsia="仿宋_GB2312" w:hAnsi="仿宋" w:cs="宋体" w:hint="eastAsia"/>
          <w:bCs/>
          <w:color w:val="000000"/>
          <w:sz w:val="32"/>
          <w:szCs w:val="32"/>
        </w:rPr>
        <w:t>年，未来研究院建设全面启动，新建</w:t>
      </w:r>
      <w:r>
        <w:rPr>
          <w:rFonts w:ascii="仿宋_GB2312" w:eastAsia="仿宋_GB2312" w:hAnsi="仿宋" w:hint="eastAsia"/>
          <w:sz w:val="32"/>
          <w:szCs w:val="32"/>
        </w:rPr>
        <w:t>前沿交叉科学研究中心</w:t>
      </w:r>
      <w:r>
        <w:rPr>
          <w:rFonts w:ascii="仿宋_GB2312" w:eastAsia="仿宋_GB2312" w:hAnsi="仿宋" w:hint="eastAsia"/>
          <w:sz w:val="32"/>
          <w:szCs w:val="32"/>
        </w:rPr>
        <w:t>2-3</w:t>
      </w:r>
      <w:r>
        <w:rPr>
          <w:rFonts w:ascii="仿宋_GB2312" w:eastAsia="仿宋_GB2312" w:hAnsi="仿宋" w:hint="eastAsia"/>
          <w:sz w:val="32"/>
          <w:szCs w:val="32"/>
        </w:rPr>
        <w:t>个，组建</w:t>
      </w:r>
      <w:r>
        <w:rPr>
          <w:rFonts w:ascii="仿宋_GB2312" w:eastAsia="仿宋_GB2312" w:hAnsi="仿宋" w:hint="eastAsia"/>
          <w:sz w:val="32"/>
          <w:szCs w:val="32"/>
        </w:rPr>
        <w:t>PI</w:t>
      </w:r>
      <w:r>
        <w:rPr>
          <w:rFonts w:ascii="仿宋_GB2312" w:eastAsia="仿宋_GB2312" w:hAnsi="仿宋" w:hint="eastAsia"/>
          <w:sz w:val="32"/>
          <w:szCs w:val="32"/>
        </w:rPr>
        <w:t>团队</w:t>
      </w:r>
      <w:r>
        <w:rPr>
          <w:rFonts w:ascii="仿宋_GB2312" w:eastAsia="仿宋_GB2312" w:hAnsi="仿宋" w:hint="eastAsia"/>
          <w:sz w:val="32"/>
          <w:szCs w:val="32"/>
        </w:rPr>
        <w:t>6-8</w:t>
      </w:r>
      <w:r>
        <w:rPr>
          <w:rFonts w:ascii="仿宋_GB2312" w:eastAsia="仿宋_GB2312" w:hAnsi="仿宋" w:hint="eastAsia"/>
          <w:sz w:val="32"/>
          <w:szCs w:val="32"/>
        </w:rPr>
        <w:t>个</w:t>
      </w:r>
      <w:r>
        <w:rPr>
          <w:rFonts w:ascii="仿宋_GB2312" w:eastAsia="仿宋_GB2312" w:hAnsi="Times New Roman" w:hint="eastAsia"/>
          <w:sz w:val="32"/>
          <w:szCs w:val="32"/>
        </w:rPr>
        <w:t>。</w:t>
      </w:r>
    </w:p>
    <w:p w:rsidR="00DF600E" w:rsidRDefault="00247D91" w:rsidP="0046273A">
      <w:pPr>
        <w:adjustRightIn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到</w:t>
      </w:r>
      <w:r>
        <w:rPr>
          <w:rFonts w:ascii="仿宋_GB2312" w:eastAsia="仿宋_GB2312" w:hAnsi="Times New Roman" w:hint="eastAsia"/>
          <w:sz w:val="32"/>
          <w:szCs w:val="32"/>
        </w:rPr>
        <w:t>2025</w:t>
      </w:r>
      <w:r>
        <w:rPr>
          <w:rFonts w:ascii="仿宋_GB2312" w:eastAsia="仿宋_GB2312" w:hAnsi="Times New Roman" w:hint="eastAsia"/>
          <w:sz w:val="32"/>
          <w:szCs w:val="32"/>
        </w:rPr>
        <w:t>年，建成</w:t>
      </w:r>
      <w:r>
        <w:rPr>
          <w:rFonts w:ascii="仿宋_GB2312" w:eastAsia="仿宋_GB2312" w:hAnsi="仿宋" w:hint="eastAsia"/>
          <w:sz w:val="32"/>
          <w:szCs w:val="32"/>
        </w:rPr>
        <w:t>前沿交叉科学研究中心</w:t>
      </w:r>
      <w:r>
        <w:rPr>
          <w:rFonts w:ascii="仿宋_GB2312" w:eastAsia="仿宋_GB2312" w:hAnsi="仿宋" w:hint="eastAsia"/>
          <w:sz w:val="32"/>
          <w:szCs w:val="32"/>
        </w:rPr>
        <w:t>8-10</w:t>
      </w:r>
      <w:r>
        <w:rPr>
          <w:rFonts w:ascii="仿宋_GB2312" w:eastAsia="仿宋_GB2312" w:hAnsi="仿宋" w:hint="eastAsia"/>
          <w:sz w:val="32"/>
          <w:szCs w:val="32"/>
        </w:rPr>
        <w:t>个，</w:t>
      </w:r>
      <w:r>
        <w:rPr>
          <w:rFonts w:ascii="仿宋_GB2312" w:eastAsia="仿宋_GB2312" w:hAnsi="仿宋" w:hint="eastAsia"/>
          <w:sz w:val="32"/>
          <w:szCs w:val="32"/>
        </w:rPr>
        <w:t>PI</w:t>
      </w:r>
      <w:r>
        <w:rPr>
          <w:rFonts w:ascii="仿宋_GB2312" w:eastAsia="仿宋_GB2312" w:hAnsi="仿宋" w:hint="eastAsia"/>
          <w:sz w:val="32"/>
          <w:szCs w:val="32"/>
        </w:rPr>
        <w:t>团队达到</w:t>
      </w:r>
      <w:r>
        <w:rPr>
          <w:rFonts w:ascii="仿宋_GB2312" w:eastAsia="仿宋_GB2312" w:hAnsi="仿宋" w:hint="eastAsia"/>
          <w:sz w:val="32"/>
          <w:szCs w:val="32"/>
        </w:rPr>
        <w:t>20</w:t>
      </w:r>
      <w:r>
        <w:rPr>
          <w:rFonts w:ascii="仿宋_GB2312" w:eastAsia="仿宋_GB2312" w:hAnsi="仿宋" w:hint="eastAsia"/>
          <w:sz w:val="32"/>
          <w:szCs w:val="32"/>
        </w:rPr>
        <w:t>个以上</w:t>
      </w:r>
      <w:r>
        <w:rPr>
          <w:rFonts w:ascii="仿宋_GB2312" w:eastAsia="仿宋_GB2312" w:hAnsi="仿宋" w:hint="eastAsia"/>
          <w:sz w:val="32"/>
          <w:szCs w:val="32"/>
        </w:rPr>
        <w:t>，</w:t>
      </w:r>
      <w:r>
        <w:rPr>
          <w:rFonts w:ascii="仿宋_GB2312" w:eastAsia="仿宋_GB2312" w:hAnsi="仿宋" w:hint="eastAsia"/>
          <w:sz w:val="32"/>
          <w:szCs w:val="32"/>
        </w:rPr>
        <w:t>其中新增国家级领军人才</w:t>
      </w:r>
      <w:r>
        <w:rPr>
          <w:rFonts w:ascii="仿宋_GB2312" w:eastAsia="仿宋_GB2312" w:hAnsi="仿宋" w:hint="eastAsia"/>
          <w:sz w:val="32"/>
          <w:szCs w:val="32"/>
        </w:rPr>
        <w:t>4</w:t>
      </w:r>
      <w:r>
        <w:rPr>
          <w:rFonts w:ascii="仿宋_GB2312" w:eastAsia="仿宋_GB2312" w:hAnsi="仿宋" w:hint="eastAsia"/>
          <w:sz w:val="32"/>
          <w:szCs w:val="32"/>
        </w:rPr>
        <w:t>人、国家级青年人才</w:t>
      </w:r>
      <w:r>
        <w:rPr>
          <w:rFonts w:ascii="仿宋_GB2312" w:eastAsia="仿宋_GB2312" w:hAnsi="仿宋" w:hint="eastAsia"/>
          <w:sz w:val="32"/>
          <w:szCs w:val="32"/>
        </w:rPr>
        <w:t>10</w:t>
      </w:r>
      <w:r>
        <w:rPr>
          <w:rFonts w:ascii="仿宋_GB2312" w:eastAsia="仿宋_GB2312" w:hAnsi="仿宋" w:hint="eastAsia"/>
          <w:sz w:val="32"/>
          <w:szCs w:val="32"/>
        </w:rPr>
        <w:t>人以上。</w:t>
      </w:r>
      <w:r>
        <w:rPr>
          <w:rFonts w:ascii="仿宋_GB2312" w:eastAsia="仿宋_GB2312" w:hAnsi="仿宋" w:hint="eastAsia"/>
          <w:sz w:val="32"/>
          <w:szCs w:val="32"/>
        </w:rPr>
        <w:t>取得原创性重要成果</w:t>
      </w:r>
      <w:r>
        <w:rPr>
          <w:rFonts w:ascii="仿宋_GB2312" w:eastAsia="仿宋_GB2312" w:hAnsi="仿宋" w:hint="eastAsia"/>
          <w:sz w:val="32"/>
          <w:szCs w:val="32"/>
        </w:rPr>
        <w:t>20</w:t>
      </w:r>
      <w:r>
        <w:rPr>
          <w:rFonts w:ascii="仿宋_GB2312" w:eastAsia="仿宋_GB2312" w:hAnsi="仿宋" w:hint="eastAsia"/>
          <w:sz w:val="32"/>
          <w:szCs w:val="32"/>
        </w:rPr>
        <w:t>项以上，</w:t>
      </w:r>
      <w:r>
        <w:rPr>
          <w:rFonts w:ascii="仿宋_GB2312" w:eastAsia="仿宋_GB2312" w:hAnsi="仿宋" w:hint="eastAsia"/>
          <w:sz w:val="32"/>
          <w:szCs w:val="32"/>
        </w:rPr>
        <w:t>其中在</w:t>
      </w:r>
      <w:r>
        <w:rPr>
          <w:rFonts w:ascii="仿宋_GB2312" w:eastAsia="仿宋_GB2312" w:hAnsi="仿宋" w:hint="eastAsia"/>
          <w:sz w:val="32"/>
          <w:szCs w:val="32"/>
        </w:rPr>
        <w:t>CNS</w:t>
      </w:r>
      <w:r>
        <w:rPr>
          <w:rFonts w:ascii="仿宋_GB2312" w:eastAsia="仿宋_GB2312" w:hAnsi="仿宋" w:hint="eastAsia"/>
          <w:sz w:val="32"/>
          <w:szCs w:val="32"/>
        </w:rPr>
        <w:t>主刊</w:t>
      </w:r>
      <w:r>
        <w:rPr>
          <w:rFonts w:ascii="仿宋_GB2312" w:eastAsia="仿宋_GB2312" w:hAnsi="仿宋" w:hint="eastAsia"/>
          <w:sz w:val="32"/>
          <w:szCs w:val="32"/>
        </w:rPr>
        <w:t>发表</w:t>
      </w:r>
      <w:r>
        <w:rPr>
          <w:rFonts w:ascii="仿宋_GB2312" w:eastAsia="仿宋_GB2312" w:hAnsi="仿宋" w:hint="eastAsia"/>
          <w:sz w:val="32"/>
          <w:szCs w:val="32"/>
        </w:rPr>
        <w:t>1</w:t>
      </w:r>
      <w:r>
        <w:rPr>
          <w:rFonts w:ascii="仿宋_GB2312" w:eastAsia="仿宋_GB2312" w:hAnsi="仿宋" w:hint="eastAsia"/>
          <w:sz w:val="32"/>
          <w:szCs w:val="32"/>
        </w:rPr>
        <w:t>篇。</w:t>
      </w:r>
    </w:p>
    <w:bookmarkEnd w:id="9"/>
    <w:p w:rsidR="00DF600E" w:rsidRDefault="00247D91" w:rsidP="0046273A">
      <w:pPr>
        <w:pStyle w:val="2"/>
        <w:spacing w:line="560" w:lineRule="exact"/>
        <w:ind w:firstLineChars="200" w:firstLine="640"/>
        <w:jc w:val="both"/>
        <w:rPr>
          <w:rFonts w:ascii="仿宋_GB2312" w:hAnsi="仿宋" w:cs="宋体"/>
        </w:rPr>
      </w:pPr>
      <w:r>
        <w:rPr>
          <w:rFonts w:hint="eastAsia"/>
        </w:rPr>
        <w:t>四、预期成效</w:t>
      </w:r>
    </w:p>
    <w:p w:rsidR="00DF600E" w:rsidRDefault="00247D91" w:rsidP="0046273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经过</w:t>
      </w:r>
      <w:r>
        <w:rPr>
          <w:rFonts w:ascii="仿宋_GB2312" w:eastAsia="仿宋_GB2312" w:hAnsi="仿宋" w:hint="eastAsia"/>
          <w:sz w:val="32"/>
          <w:szCs w:val="32"/>
        </w:rPr>
        <w:t>5</w:t>
      </w:r>
      <w:r>
        <w:rPr>
          <w:rFonts w:ascii="仿宋_GB2312" w:eastAsia="仿宋_GB2312" w:hAnsi="仿宋" w:hint="eastAsia"/>
          <w:sz w:val="32"/>
          <w:szCs w:val="32"/>
        </w:rPr>
        <w:t>年</w:t>
      </w:r>
      <w:r>
        <w:rPr>
          <w:rFonts w:ascii="仿宋_GB2312" w:eastAsia="仿宋_GB2312" w:hAnsi="仿宋" w:hint="eastAsia"/>
          <w:sz w:val="32"/>
          <w:szCs w:val="32"/>
        </w:rPr>
        <w:t>建设，“五群一院”成为学校科技创新与高层次人才汇聚的重要高地，在推动学校科技创新、学科建设、人才培养、社会服务等方面发挥了重要的支撑引领作用，国内外竞争力、影响力不断增强，标杆引领作用初步显现。</w:t>
      </w:r>
    </w:p>
    <w:p w:rsidR="00DF600E" w:rsidRDefault="00247D91" w:rsidP="0046273A">
      <w:pPr>
        <w:spacing w:line="560" w:lineRule="exact"/>
        <w:ind w:firstLineChars="200" w:firstLine="643"/>
        <w:rPr>
          <w:rFonts w:ascii="仿宋_GB2312" w:eastAsia="仿宋_GB2312" w:hAnsi="仿宋" w:cs="宋体"/>
          <w:color w:val="000000"/>
          <w:sz w:val="32"/>
          <w:szCs w:val="32"/>
        </w:rPr>
      </w:pPr>
      <w:r>
        <w:rPr>
          <w:rFonts w:ascii="仿宋_GB2312" w:eastAsia="仿宋_GB2312" w:hAnsi="仿宋" w:hint="eastAsia"/>
          <w:b/>
          <w:bCs/>
          <w:sz w:val="32"/>
          <w:szCs w:val="32"/>
        </w:rPr>
        <w:t>科技创新能力显著增强。</w:t>
      </w:r>
      <w:r>
        <w:rPr>
          <w:rFonts w:ascii="仿宋_GB2312" w:eastAsia="仿宋_GB2312" w:hAnsi="仿宋" w:cs="宋体" w:hint="eastAsia"/>
          <w:color w:val="000000"/>
          <w:sz w:val="32"/>
          <w:szCs w:val="32"/>
        </w:rPr>
        <w:t>依托</w:t>
      </w:r>
      <w:r>
        <w:rPr>
          <w:rFonts w:ascii="仿宋_GB2312" w:eastAsia="仿宋_GB2312" w:hAnsi="仿宋" w:hint="eastAsia"/>
          <w:sz w:val="32"/>
          <w:szCs w:val="32"/>
        </w:rPr>
        <w:t>“五群一院”</w:t>
      </w:r>
      <w:r>
        <w:rPr>
          <w:rFonts w:ascii="仿宋_GB2312" w:eastAsia="仿宋_GB2312" w:hAnsi="仿宋" w:cs="宋体" w:hint="eastAsia"/>
          <w:color w:val="000000"/>
          <w:sz w:val="32"/>
          <w:szCs w:val="32"/>
        </w:rPr>
        <w:t>形成</w:t>
      </w:r>
      <w:r>
        <w:rPr>
          <w:rFonts w:ascii="仿宋_GB2312" w:eastAsia="仿宋_GB2312" w:hAnsi="仿宋" w:cs="宋体" w:hint="eastAsia"/>
          <w:color w:val="000000"/>
          <w:sz w:val="32"/>
          <w:szCs w:val="32"/>
        </w:rPr>
        <w:t>6</w:t>
      </w:r>
      <w:r>
        <w:rPr>
          <w:rFonts w:ascii="仿宋_GB2312" w:eastAsia="仿宋_GB2312" w:hAnsi="仿宋" w:cs="宋体" w:hint="eastAsia"/>
          <w:color w:val="000000"/>
          <w:sz w:val="32"/>
          <w:szCs w:val="32"/>
        </w:rPr>
        <w:t>支相</w:t>
      </w:r>
      <w:r>
        <w:rPr>
          <w:rFonts w:ascii="仿宋_GB2312" w:eastAsia="仿宋_GB2312" w:hAnsi="仿宋" w:cs="宋体" w:hint="eastAsia"/>
          <w:color w:val="000000"/>
          <w:sz w:val="32"/>
          <w:szCs w:val="32"/>
        </w:rPr>
        <w:lastRenderedPageBreak/>
        <w:t>对稳定、团结协作的战略科技创新团队，</w:t>
      </w:r>
      <w:r>
        <w:rPr>
          <w:rFonts w:ascii="仿宋_GB2312" w:eastAsia="仿宋_GB2312" w:hAnsi="仿宋" w:cs="宋体" w:hint="eastAsia"/>
          <w:color w:val="000000"/>
          <w:sz w:val="32"/>
          <w:szCs w:val="32"/>
        </w:rPr>
        <w:t>承担国家重大项目的能力不断提升，产出一批支撑引领旱区未来农业发展的战略性、关键性重大科技成果，成为未来农业基础研究、关键核心技术研究的重要战略科技力量。</w:t>
      </w:r>
    </w:p>
    <w:p w:rsidR="00DF600E" w:rsidRDefault="00247D91" w:rsidP="0046273A">
      <w:pPr>
        <w:spacing w:line="560" w:lineRule="exact"/>
        <w:ind w:firstLineChars="200" w:firstLine="643"/>
        <w:rPr>
          <w:rFonts w:ascii="仿宋_GB2312" w:eastAsia="仿宋_GB2312" w:hAnsi="仿宋"/>
          <w:sz w:val="32"/>
          <w:szCs w:val="32"/>
        </w:rPr>
      </w:pPr>
      <w:r>
        <w:rPr>
          <w:rFonts w:ascii="仿宋_GB2312" w:eastAsia="仿宋_GB2312" w:hAnsi="仿宋" w:hint="eastAsia"/>
          <w:b/>
          <w:bCs/>
          <w:sz w:val="32"/>
          <w:szCs w:val="32"/>
        </w:rPr>
        <w:t>学科建设水平不断提升。</w:t>
      </w:r>
      <w:r>
        <w:rPr>
          <w:rFonts w:ascii="仿宋_GB2312" w:eastAsia="仿宋_GB2312" w:hAnsi="仿宋" w:cs="宋体" w:hint="eastAsia"/>
          <w:color w:val="000000"/>
          <w:sz w:val="32"/>
          <w:szCs w:val="32"/>
        </w:rPr>
        <w:t>通过“五群一院”建设，有</w:t>
      </w:r>
      <w:r>
        <w:rPr>
          <w:rFonts w:ascii="仿宋_GB2312" w:eastAsia="仿宋_GB2312" w:hAnsi="仿宋" w:cs="宋体" w:hint="eastAsia"/>
          <w:color w:val="000000"/>
          <w:sz w:val="32"/>
          <w:szCs w:val="32"/>
        </w:rPr>
        <w:t>10</w:t>
      </w:r>
      <w:r>
        <w:rPr>
          <w:rFonts w:ascii="仿宋_GB2312" w:eastAsia="仿宋_GB2312" w:hAnsi="仿宋" w:cs="宋体" w:hint="eastAsia"/>
          <w:color w:val="000000"/>
          <w:sz w:val="32"/>
          <w:szCs w:val="32"/>
        </w:rPr>
        <w:t>个以上</w:t>
      </w:r>
      <w:r>
        <w:rPr>
          <w:rFonts w:ascii="仿宋_GB2312" w:eastAsia="仿宋_GB2312" w:hAnsi="仿宋" w:hint="eastAsia"/>
          <w:sz w:val="32"/>
          <w:szCs w:val="32"/>
        </w:rPr>
        <w:t>学科</w:t>
      </w:r>
      <w:r>
        <w:rPr>
          <w:rFonts w:ascii="仿宋_GB2312" w:eastAsia="仿宋_GB2312" w:hAnsi="仿宋" w:hint="eastAsia"/>
          <w:sz w:val="32"/>
          <w:szCs w:val="32"/>
        </w:rPr>
        <w:t>方向达到世界一流或进入世界一流前列，支撑带动植物保护、畜牧学、农业工程、林学、农业资源与环境、作物学、食品科学与工程等学科实现快速发展，</w:t>
      </w:r>
      <w:r>
        <w:rPr>
          <w:rFonts w:ascii="仿宋_GB2312" w:eastAsia="仿宋_GB2312" w:hAnsi="仿宋" w:hint="eastAsia"/>
          <w:sz w:val="32"/>
          <w:szCs w:val="32"/>
        </w:rPr>
        <w:t>其中</w:t>
      </w:r>
      <w:r>
        <w:rPr>
          <w:rFonts w:ascii="仿宋_GB2312" w:eastAsia="仿宋_GB2312" w:hAnsi="仿宋" w:hint="eastAsia"/>
          <w:sz w:val="32"/>
          <w:szCs w:val="32"/>
        </w:rPr>
        <w:t>3</w:t>
      </w:r>
      <w:r>
        <w:rPr>
          <w:rFonts w:ascii="仿宋_GB2312" w:eastAsia="仿宋_GB2312" w:hAnsi="仿宋" w:hint="eastAsia"/>
          <w:sz w:val="32"/>
          <w:szCs w:val="32"/>
        </w:rPr>
        <w:t>个</w:t>
      </w:r>
      <w:r>
        <w:rPr>
          <w:rFonts w:ascii="仿宋_GB2312" w:eastAsia="仿宋_GB2312" w:hAnsi="仿宋" w:hint="eastAsia"/>
          <w:sz w:val="32"/>
          <w:szCs w:val="32"/>
        </w:rPr>
        <w:t>率先</w:t>
      </w:r>
      <w:r>
        <w:rPr>
          <w:rFonts w:ascii="仿宋_GB2312" w:eastAsia="仿宋_GB2312" w:hAnsi="仿宋" w:hint="eastAsia"/>
          <w:sz w:val="32"/>
          <w:szCs w:val="32"/>
        </w:rPr>
        <w:t>达到国内领先国际知名；</w:t>
      </w:r>
      <w:r>
        <w:rPr>
          <w:rFonts w:ascii="仿宋_GB2312" w:eastAsia="仿宋_GB2312" w:hAnsi="仿宋" w:hint="eastAsia"/>
          <w:sz w:val="32"/>
          <w:szCs w:val="32"/>
        </w:rPr>
        <w:t>支撑</w:t>
      </w:r>
      <w:r>
        <w:rPr>
          <w:rFonts w:ascii="仿宋_GB2312" w:eastAsia="仿宋_GB2312" w:hAnsi="仿宋" w:hint="eastAsia"/>
          <w:sz w:val="32"/>
          <w:szCs w:val="32"/>
        </w:rPr>
        <w:t>ESI</w:t>
      </w:r>
      <w:r>
        <w:rPr>
          <w:rFonts w:ascii="仿宋_GB2312" w:eastAsia="仿宋_GB2312" w:hAnsi="仿宋" w:hint="eastAsia"/>
          <w:sz w:val="32"/>
          <w:szCs w:val="32"/>
        </w:rPr>
        <w:t>环境科学与生态学进入全球前</w:t>
      </w:r>
      <w:r>
        <w:rPr>
          <w:rFonts w:ascii="仿宋_GB2312" w:eastAsia="仿宋_GB2312" w:hAnsi="仿宋" w:hint="eastAsia"/>
          <w:sz w:val="32"/>
          <w:szCs w:val="32"/>
        </w:rPr>
        <w:t>1</w:t>
      </w:r>
      <w:r>
        <w:rPr>
          <w:rFonts w:ascii="仿宋_GB2312" w:eastAsia="仿宋_GB2312" w:hAnsi="仿宋" w:hint="eastAsia"/>
          <w:sz w:val="32"/>
          <w:szCs w:val="32"/>
        </w:rPr>
        <w:t>‰，植物学与动物学进入前</w:t>
      </w:r>
      <w:r>
        <w:rPr>
          <w:rFonts w:ascii="仿宋_GB2312" w:eastAsia="仿宋_GB2312" w:hAnsi="仿宋" w:hint="eastAsia"/>
          <w:sz w:val="32"/>
          <w:szCs w:val="32"/>
        </w:rPr>
        <w:t>0.2</w:t>
      </w:r>
      <w:r>
        <w:rPr>
          <w:rFonts w:ascii="仿宋_GB2312" w:eastAsia="仿宋_GB2312" w:hAnsi="仿宋" w:hint="eastAsia"/>
          <w:sz w:val="32"/>
          <w:szCs w:val="32"/>
        </w:rPr>
        <w:t>‰，</w:t>
      </w:r>
      <w:r>
        <w:rPr>
          <w:rFonts w:ascii="仿宋_GB2312" w:eastAsia="仿宋_GB2312" w:hAnsi="仿宋" w:hint="eastAsia"/>
          <w:sz w:val="32"/>
          <w:szCs w:val="32"/>
        </w:rPr>
        <w:t>农业科学进入前</w:t>
      </w:r>
      <w:r>
        <w:rPr>
          <w:rFonts w:ascii="仿宋_GB2312" w:eastAsia="仿宋_GB2312" w:hAnsi="仿宋" w:hint="eastAsia"/>
          <w:sz w:val="32"/>
          <w:szCs w:val="32"/>
        </w:rPr>
        <w:t>0.</w:t>
      </w:r>
      <w:r>
        <w:rPr>
          <w:rFonts w:ascii="仿宋_GB2312" w:eastAsia="仿宋_GB2312" w:hAnsi="仿宋" w:hint="eastAsia"/>
          <w:sz w:val="32"/>
          <w:szCs w:val="32"/>
        </w:rPr>
        <w:t>1</w:t>
      </w:r>
      <w:r>
        <w:rPr>
          <w:rFonts w:ascii="仿宋_GB2312" w:eastAsia="仿宋_GB2312" w:hAnsi="仿宋" w:hint="eastAsia"/>
          <w:sz w:val="32"/>
          <w:szCs w:val="32"/>
        </w:rPr>
        <w:t>‰</w:t>
      </w:r>
      <w:r>
        <w:rPr>
          <w:rFonts w:ascii="仿宋_GB2312" w:eastAsia="仿宋_GB2312" w:hAnsi="仿宋" w:hint="eastAsia"/>
          <w:sz w:val="32"/>
          <w:szCs w:val="32"/>
        </w:rPr>
        <w:t>。</w:t>
      </w:r>
    </w:p>
    <w:p w:rsidR="00DF600E" w:rsidRDefault="00247D91" w:rsidP="0046273A">
      <w:pPr>
        <w:spacing w:line="560" w:lineRule="exact"/>
        <w:ind w:firstLineChars="200" w:firstLine="643"/>
        <w:rPr>
          <w:rFonts w:ascii="仿宋_GB2312" w:eastAsia="仿宋_GB2312" w:hAnsi="仿宋"/>
          <w:sz w:val="32"/>
          <w:szCs w:val="32"/>
        </w:rPr>
      </w:pPr>
      <w:r>
        <w:rPr>
          <w:rFonts w:ascii="仿宋_GB2312" w:eastAsia="仿宋_GB2312" w:hAnsi="仿宋" w:hint="eastAsia"/>
          <w:b/>
          <w:bCs/>
          <w:sz w:val="32"/>
          <w:szCs w:val="32"/>
        </w:rPr>
        <w:t>拔尖创新人才培养成效突出。</w:t>
      </w:r>
      <w:r>
        <w:rPr>
          <w:rFonts w:ascii="仿宋_GB2312" w:eastAsia="仿宋_GB2312" w:hAnsi="仿宋" w:hint="eastAsia"/>
          <w:sz w:val="32"/>
          <w:szCs w:val="32"/>
        </w:rPr>
        <w:t>以高水平科技创新反哺教学，依托学科群、未来农业研究院科技与人才优势，有效促进拔尖创新人才培养模式创新，人才培养模式与培养质量</w:t>
      </w:r>
      <w:r>
        <w:rPr>
          <w:rFonts w:ascii="仿宋_GB2312" w:eastAsia="仿宋_GB2312" w:hAnsi="仿宋" w:cs="宋体" w:hint="eastAsia"/>
          <w:color w:val="000000"/>
          <w:sz w:val="32"/>
          <w:szCs w:val="32"/>
        </w:rPr>
        <w:t>国内领先，</w:t>
      </w:r>
      <w:r>
        <w:rPr>
          <w:rFonts w:ascii="仿宋_GB2312" w:eastAsia="仿宋_GB2312" w:hAnsi="仿宋" w:hint="eastAsia"/>
          <w:sz w:val="32"/>
          <w:szCs w:val="32"/>
        </w:rPr>
        <w:t>带动相关学科专业课程体系、教材体系以及人才培养模式创新，引领学科专业内涵建设。</w:t>
      </w:r>
    </w:p>
    <w:p w:rsidR="00DF600E" w:rsidRDefault="00247D91" w:rsidP="0046273A">
      <w:pPr>
        <w:spacing w:line="560" w:lineRule="exact"/>
        <w:ind w:firstLineChars="200" w:firstLine="643"/>
        <w:rPr>
          <w:rFonts w:ascii="仿宋_GB2312" w:eastAsia="仿宋_GB2312" w:hAnsi="仿宋"/>
          <w:sz w:val="32"/>
          <w:szCs w:val="32"/>
        </w:rPr>
      </w:pPr>
      <w:r>
        <w:rPr>
          <w:rFonts w:ascii="仿宋_GB2312" w:eastAsia="仿宋_GB2312" w:hAnsi="仿宋" w:hint="eastAsia"/>
          <w:b/>
          <w:bCs/>
          <w:sz w:val="32"/>
          <w:szCs w:val="32"/>
        </w:rPr>
        <w:t>支撑引领区域产业快速发展。</w:t>
      </w:r>
      <w:r>
        <w:rPr>
          <w:rFonts w:ascii="仿宋_GB2312" w:eastAsia="仿宋_GB2312" w:hAnsi="仿宋" w:hint="eastAsia"/>
          <w:sz w:val="32"/>
          <w:szCs w:val="32"/>
        </w:rPr>
        <w:t>学校</w:t>
      </w:r>
      <w:r>
        <w:rPr>
          <w:rFonts w:ascii="仿宋_GB2312" w:eastAsia="仿宋_GB2312" w:hAnsi="仿宋" w:hint="eastAsia"/>
          <w:sz w:val="32"/>
          <w:szCs w:val="32"/>
        </w:rPr>
        <w:t>科技成果在</w:t>
      </w:r>
      <w:r>
        <w:rPr>
          <w:rFonts w:ascii="仿宋_GB2312" w:eastAsia="仿宋_GB2312" w:hAnsi="仿宋" w:hint="eastAsia"/>
          <w:sz w:val="32"/>
          <w:szCs w:val="32"/>
        </w:rPr>
        <w:t>区域主导</w:t>
      </w:r>
      <w:r>
        <w:rPr>
          <w:rFonts w:ascii="仿宋_GB2312" w:eastAsia="仿宋_GB2312" w:hAnsi="仿宋" w:hint="eastAsia"/>
          <w:sz w:val="32"/>
          <w:szCs w:val="32"/>
        </w:rPr>
        <w:t>产业中覆盖率达到</w:t>
      </w:r>
      <w:r>
        <w:rPr>
          <w:rFonts w:ascii="仿宋_GB2312" w:eastAsia="仿宋_GB2312" w:hAnsi="仿宋" w:hint="eastAsia"/>
          <w:sz w:val="32"/>
          <w:szCs w:val="32"/>
        </w:rPr>
        <w:t>60%</w:t>
      </w:r>
      <w:r>
        <w:rPr>
          <w:rFonts w:ascii="仿宋_GB2312" w:eastAsia="仿宋_GB2312" w:hAnsi="仿宋" w:hint="eastAsia"/>
          <w:sz w:val="32"/>
          <w:szCs w:val="32"/>
        </w:rPr>
        <w:t>以上</w:t>
      </w:r>
      <w:r>
        <w:rPr>
          <w:rFonts w:ascii="仿宋_GB2312" w:eastAsia="仿宋_GB2312" w:hAnsi="仿宋" w:hint="eastAsia"/>
          <w:sz w:val="32"/>
          <w:szCs w:val="32"/>
        </w:rPr>
        <w:t>，</w:t>
      </w:r>
      <w:r>
        <w:rPr>
          <w:rFonts w:ascii="仿宋_GB2312" w:eastAsia="仿宋_GB2312" w:hAnsi="仿宋" w:hint="eastAsia"/>
          <w:sz w:val="32"/>
          <w:szCs w:val="32"/>
        </w:rPr>
        <w:t>支撑</w:t>
      </w:r>
      <w:r>
        <w:rPr>
          <w:rFonts w:ascii="仿宋_GB2312" w:eastAsia="仿宋_GB2312" w:hAnsi="仿宋" w:hint="eastAsia"/>
          <w:sz w:val="32"/>
          <w:szCs w:val="32"/>
        </w:rPr>
        <w:t>小麦、苹果、葡萄与葡萄酒、肉牛、奶山羊</w:t>
      </w:r>
      <w:r>
        <w:rPr>
          <w:rFonts w:ascii="仿宋_GB2312" w:eastAsia="仿宋_GB2312" w:hAnsi="仿宋" w:hint="eastAsia"/>
          <w:sz w:val="32"/>
          <w:szCs w:val="32"/>
        </w:rPr>
        <w:t>等产业实现绿色生产与快速发展，在推动秦岭生态保护以及黄土高原</w:t>
      </w:r>
      <w:r>
        <w:rPr>
          <w:rFonts w:ascii="仿宋_GB2312" w:eastAsia="仿宋_GB2312" w:hAnsi="仿宋" w:hint="eastAsia"/>
          <w:sz w:val="32"/>
          <w:szCs w:val="32"/>
        </w:rPr>
        <w:t>高质量发展方面做出重要贡献，</w:t>
      </w:r>
      <w:r>
        <w:rPr>
          <w:rFonts w:ascii="仿宋_GB2312" w:eastAsia="仿宋_GB2312" w:hAnsi="仿宋" w:hint="eastAsia"/>
          <w:sz w:val="32"/>
          <w:szCs w:val="32"/>
        </w:rPr>
        <w:t>成为旱区现代农业科技创新与区域产业转型升级的引领者。</w:t>
      </w:r>
    </w:p>
    <w:p w:rsidR="00DF600E" w:rsidRDefault="00247D91" w:rsidP="0046273A">
      <w:pPr>
        <w:pStyle w:val="2"/>
        <w:spacing w:line="560" w:lineRule="exact"/>
        <w:ind w:firstLineChars="200" w:firstLine="640"/>
        <w:jc w:val="both"/>
      </w:pPr>
      <w:r>
        <w:rPr>
          <w:rFonts w:hint="eastAsia"/>
        </w:rPr>
        <w:t>五、保障措施</w:t>
      </w:r>
    </w:p>
    <w:p w:rsidR="00DF600E" w:rsidRDefault="00247D91" w:rsidP="0046273A">
      <w:pPr>
        <w:keepNext/>
        <w:keepLines/>
        <w:spacing w:line="560" w:lineRule="exact"/>
        <w:ind w:firstLineChars="200" w:firstLine="640"/>
        <w:outlineLvl w:val="2"/>
        <w:rPr>
          <w:rFonts w:eastAsia="楷体" w:cs="宋体"/>
          <w:sz w:val="32"/>
          <w:szCs w:val="32"/>
        </w:rPr>
      </w:pPr>
      <w:r>
        <w:rPr>
          <w:rFonts w:eastAsia="楷体" w:cs="宋体" w:hint="eastAsia"/>
          <w:sz w:val="32"/>
          <w:szCs w:val="32"/>
        </w:rPr>
        <w:t>（一）建立领导组织体系</w:t>
      </w:r>
    </w:p>
    <w:p w:rsidR="00DF600E" w:rsidRDefault="00247D91" w:rsidP="0046273A">
      <w:pPr>
        <w:spacing w:line="560" w:lineRule="exact"/>
        <w:ind w:firstLineChars="200" w:firstLine="640"/>
        <w:rPr>
          <w:rFonts w:ascii="仿宋_GB2312" w:eastAsia="仿宋_GB2312" w:hAnsi="仿宋" w:cs="宋体"/>
          <w:color w:val="000000"/>
          <w:sz w:val="32"/>
          <w:szCs w:val="32"/>
        </w:rPr>
      </w:pPr>
      <w:r>
        <w:rPr>
          <w:rFonts w:ascii="仿宋_GB2312" w:eastAsia="仿宋_GB2312" w:hAnsi="仿宋" w:cs="宋体" w:hint="eastAsia"/>
          <w:color w:val="000000"/>
          <w:sz w:val="32"/>
          <w:szCs w:val="32"/>
        </w:rPr>
        <w:t>成立标杆创建工作组，由</w:t>
      </w:r>
      <w:r>
        <w:rPr>
          <w:rFonts w:ascii="仿宋_GB2312" w:eastAsia="仿宋_GB2312" w:hAnsi="仿宋" w:cs="宋体" w:hint="eastAsia"/>
          <w:color w:val="000000"/>
          <w:sz w:val="32"/>
          <w:szCs w:val="32"/>
        </w:rPr>
        <w:t>相关</w:t>
      </w:r>
      <w:r>
        <w:rPr>
          <w:rFonts w:ascii="仿宋_GB2312" w:eastAsia="仿宋_GB2312" w:hAnsi="仿宋" w:cs="宋体" w:hint="eastAsia"/>
          <w:color w:val="000000"/>
          <w:sz w:val="32"/>
          <w:szCs w:val="32"/>
        </w:rPr>
        <w:t>校领导担任组长，由学科</w:t>
      </w:r>
      <w:r>
        <w:rPr>
          <w:rFonts w:ascii="仿宋_GB2312" w:eastAsia="仿宋_GB2312" w:hAnsi="仿宋" w:cs="宋体" w:hint="eastAsia"/>
          <w:color w:val="000000"/>
          <w:sz w:val="32"/>
          <w:szCs w:val="32"/>
        </w:rPr>
        <w:lastRenderedPageBreak/>
        <w:t>群首席科学家、未来农业研究院负责人以及相关职能部门、学院（所）负责人为成员，负责制定实施方案，统筹解决标杆创建中的具体问题。学科群首席科学家和未来农业研究院研究中心负责人负责方向凝练、任务分工与具体实施。</w:t>
      </w:r>
    </w:p>
    <w:p w:rsidR="00DF600E" w:rsidRDefault="00247D91" w:rsidP="0046273A">
      <w:pPr>
        <w:keepNext/>
        <w:keepLines/>
        <w:spacing w:line="560" w:lineRule="exact"/>
        <w:ind w:firstLineChars="200" w:firstLine="640"/>
        <w:outlineLvl w:val="2"/>
        <w:rPr>
          <w:rFonts w:eastAsia="楷体" w:cs="宋体"/>
          <w:sz w:val="32"/>
          <w:szCs w:val="32"/>
        </w:rPr>
      </w:pPr>
      <w:r>
        <w:rPr>
          <w:rFonts w:eastAsia="楷体" w:cs="宋体" w:hint="eastAsia"/>
          <w:sz w:val="32"/>
          <w:szCs w:val="32"/>
        </w:rPr>
        <w:t>（二）创新“学术特区”机制</w:t>
      </w:r>
    </w:p>
    <w:p w:rsidR="00DF600E" w:rsidRDefault="00247D91" w:rsidP="0046273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完善</w:t>
      </w:r>
      <w:r>
        <w:rPr>
          <w:rFonts w:ascii="仿宋_GB2312" w:eastAsia="仿宋_GB2312" w:hAnsi="仿宋" w:hint="eastAsia"/>
          <w:sz w:val="32"/>
          <w:szCs w:val="32"/>
        </w:rPr>
        <w:t>以</w:t>
      </w:r>
      <w:r>
        <w:rPr>
          <w:rFonts w:ascii="仿宋_GB2312" w:eastAsia="仿宋_GB2312" w:hAnsi="仿宋" w:hint="eastAsia"/>
          <w:sz w:val="32"/>
          <w:szCs w:val="32"/>
        </w:rPr>
        <w:t>首席科学家</w:t>
      </w:r>
      <w:r>
        <w:rPr>
          <w:rFonts w:ascii="仿宋_GB2312" w:eastAsia="仿宋_GB2312" w:hAnsi="仿宋" w:hint="eastAsia"/>
          <w:sz w:val="32"/>
          <w:szCs w:val="32"/>
        </w:rPr>
        <w:t>负责制为核心的</w:t>
      </w:r>
      <w:r>
        <w:rPr>
          <w:rFonts w:ascii="仿宋_GB2312" w:eastAsia="仿宋_GB2312" w:hAnsi="仿宋" w:hint="eastAsia"/>
          <w:sz w:val="32"/>
          <w:szCs w:val="32"/>
        </w:rPr>
        <w:t>学术管理体制，赋予创新团队负责人更大的队伍建设、经费使用、技术路线自主权，充分激发团队创新活力。建立重大项目预研和支持机制，争取承担国家重大科研项目。建立更加灵活的用人机制，全面扩大博士后研究队伍，增加科研助理岗位，聘用高水平实验技术人员。</w:t>
      </w:r>
      <w:r>
        <w:rPr>
          <w:rFonts w:ascii="仿宋_GB2312" w:eastAsia="仿宋_GB2312" w:hAnsi="仿宋" w:hint="eastAsia"/>
          <w:sz w:val="32"/>
          <w:szCs w:val="32"/>
        </w:rPr>
        <w:t>强化</w:t>
      </w:r>
      <w:r>
        <w:rPr>
          <w:rFonts w:ascii="仿宋_GB2312" w:eastAsia="仿宋_GB2312" w:hAnsi="仿宋" w:hint="eastAsia"/>
          <w:color w:val="000000" w:themeColor="text1"/>
          <w:sz w:val="32"/>
          <w:szCs w:val="32"/>
        </w:rPr>
        <w:t>“合纵连横”，加</w:t>
      </w:r>
      <w:r>
        <w:rPr>
          <w:rFonts w:ascii="仿宋_GB2312" w:eastAsia="仿宋_GB2312" w:hAnsi="仿宋" w:hint="eastAsia"/>
          <w:color w:val="000000" w:themeColor="text1"/>
          <w:sz w:val="32"/>
          <w:szCs w:val="32"/>
        </w:rPr>
        <w:t>强</w:t>
      </w:r>
      <w:r>
        <w:rPr>
          <w:rFonts w:ascii="仿宋_GB2312" w:eastAsia="仿宋_GB2312" w:hAnsi="仿宋" w:hint="eastAsia"/>
          <w:color w:val="000000" w:themeColor="text1"/>
          <w:sz w:val="32"/>
          <w:szCs w:val="32"/>
        </w:rPr>
        <w:t>与知名</w:t>
      </w:r>
      <w:r>
        <w:rPr>
          <w:rFonts w:ascii="仿宋_GB2312" w:eastAsia="仿宋_GB2312" w:hAnsi="仿宋" w:hint="eastAsia"/>
          <w:color w:val="000000" w:themeColor="text1"/>
          <w:sz w:val="32"/>
          <w:szCs w:val="32"/>
        </w:rPr>
        <w:t>科教</w:t>
      </w:r>
      <w:r>
        <w:rPr>
          <w:rFonts w:ascii="仿宋_GB2312" w:eastAsia="仿宋_GB2312" w:hAnsi="仿宋" w:hint="eastAsia"/>
          <w:color w:val="000000" w:themeColor="text1"/>
          <w:sz w:val="32"/>
          <w:szCs w:val="32"/>
        </w:rPr>
        <w:t>机构</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科学家合作研究</w:t>
      </w:r>
      <w:r>
        <w:rPr>
          <w:rFonts w:ascii="仿宋_GB2312" w:eastAsia="仿宋_GB2312" w:hAnsi="仿宋" w:hint="eastAsia"/>
          <w:color w:val="000000" w:themeColor="text1"/>
          <w:sz w:val="32"/>
          <w:szCs w:val="32"/>
        </w:rPr>
        <w:t>，</w:t>
      </w:r>
      <w:r>
        <w:rPr>
          <w:rFonts w:ascii="仿宋_GB2312" w:eastAsia="仿宋_GB2312" w:hAnsi="仿宋" w:hint="eastAsia"/>
          <w:sz w:val="32"/>
          <w:szCs w:val="32"/>
        </w:rPr>
        <w:t>聘请</w:t>
      </w:r>
      <w:r>
        <w:rPr>
          <w:rFonts w:ascii="仿宋_GB2312" w:eastAsia="仿宋_GB2312" w:hAnsi="仿宋" w:hint="eastAsia"/>
          <w:sz w:val="32"/>
          <w:szCs w:val="32"/>
        </w:rPr>
        <w:t>校</w:t>
      </w:r>
      <w:r>
        <w:rPr>
          <w:rFonts w:ascii="仿宋_GB2312" w:eastAsia="仿宋_GB2312" w:hAnsi="仿宋" w:hint="eastAsia"/>
          <w:sz w:val="32"/>
          <w:szCs w:val="32"/>
        </w:rPr>
        <w:t>外知名科学家担任</w:t>
      </w:r>
      <w:r>
        <w:rPr>
          <w:rFonts w:ascii="仿宋_GB2312" w:eastAsia="仿宋_GB2312" w:hAnsi="仿宋" w:hint="eastAsia"/>
          <w:sz w:val="32"/>
          <w:szCs w:val="32"/>
        </w:rPr>
        <w:t>PI</w:t>
      </w:r>
      <w:r>
        <w:rPr>
          <w:rFonts w:ascii="仿宋_GB2312" w:eastAsia="仿宋_GB2312" w:hAnsi="仿宋" w:hint="eastAsia"/>
          <w:sz w:val="32"/>
          <w:szCs w:val="32"/>
        </w:rPr>
        <w:t>或加入团队。</w:t>
      </w:r>
    </w:p>
    <w:p w:rsidR="00DF600E" w:rsidRDefault="00247D91" w:rsidP="0046273A">
      <w:pPr>
        <w:keepNext/>
        <w:keepLines/>
        <w:spacing w:line="560" w:lineRule="exact"/>
        <w:ind w:firstLineChars="200" w:firstLine="640"/>
        <w:outlineLvl w:val="2"/>
        <w:rPr>
          <w:rFonts w:eastAsia="楷体" w:cs="宋体"/>
          <w:sz w:val="32"/>
          <w:szCs w:val="32"/>
        </w:rPr>
      </w:pPr>
      <w:r>
        <w:rPr>
          <w:rFonts w:eastAsia="楷体" w:cs="宋体" w:hint="eastAsia"/>
          <w:sz w:val="32"/>
          <w:szCs w:val="32"/>
        </w:rPr>
        <w:t>（三）加大资源配置</w:t>
      </w:r>
    </w:p>
    <w:p w:rsidR="00DF600E" w:rsidRDefault="00247D91" w:rsidP="0046273A">
      <w:pPr>
        <w:spacing w:line="560" w:lineRule="exact"/>
        <w:ind w:firstLineChars="200" w:firstLine="640"/>
        <w:rPr>
          <w:rFonts w:ascii="仿宋_GB2312" w:eastAsia="仿宋_GB2312" w:hAnsi="仿宋" w:cs="宋体"/>
          <w:color w:val="000000"/>
          <w:sz w:val="32"/>
          <w:szCs w:val="32"/>
        </w:rPr>
      </w:pPr>
      <w:r>
        <w:rPr>
          <w:rFonts w:ascii="仿宋_GB2312" w:eastAsia="仿宋_GB2312" w:hAnsi="仿宋" w:hint="eastAsia"/>
          <w:sz w:val="32"/>
          <w:szCs w:val="32"/>
        </w:rPr>
        <w:t>创新资源集成支持机制，</w:t>
      </w:r>
      <w:r>
        <w:rPr>
          <w:rFonts w:ascii="仿宋_GB2312" w:eastAsia="仿宋_GB2312" w:hAnsi="仿宋" w:cs="宋体" w:hint="eastAsia"/>
          <w:color w:val="000000"/>
          <w:sz w:val="32"/>
          <w:szCs w:val="32"/>
        </w:rPr>
        <w:t>引导各类资源向标杆领域倾斜，</w:t>
      </w:r>
      <w:r>
        <w:rPr>
          <w:rFonts w:ascii="仿宋_GB2312" w:eastAsia="仿宋_GB2312" w:hAnsi="仿宋" w:hint="eastAsia"/>
          <w:sz w:val="32"/>
          <w:szCs w:val="32"/>
        </w:rPr>
        <w:t>集成校院两级资源加强建设。人才引进与标杆领域精准对接，科研平台建设优先向标杆领域集中。每年配置</w:t>
      </w:r>
      <w:r>
        <w:rPr>
          <w:rFonts w:ascii="仿宋_GB2312" w:eastAsia="仿宋_GB2312" w:hAnsi="仿宋" w:hint="eastAsia"/>
          <w:sz w:val="32"/>
          <w:szCs w:val="32"/>
        </w:rPr>
        <w:t>一定数量的</w:t>
      </w:r>
      <w:r>
        <w:rPr>
          <w:rFonts w:ascii="仿宋_GB2312" w:eastAsia="仿宋_GB2312" w:hAnsi="仿宋" w:hint="eastAsia"/>
          <w:sz w:val="32"/>
          <w:szCs w:val="32"/>
        </w:rPr>
        <w:t>博士招生指标，</w:t>
      </w:r>
      <w:r>
        <w:rPr>
          <w:rFonts w:ascii="仿宋_GB2312" w:eastAsia="仿宋_GB2312" w:hAnsi="仿宋" w:hint="eastAsia"/>
          <w:color w:val="000000" w:themeColor="text1"/>
          <w:sz w:val="32"/>
          <w:szCs w:val="32"/>
        </w:rPr>
        <w:t>加大对国外访学、参加学术会议、国际组织任职等的支持，探索建立跨学科招生机制。</w:t>
      </w:r>
      <w:r>
        <w:rPr>
          <w:rFonts w:ascii="仿宋_GB2312" w:eastAsia="仿宋_GB2312" w:hAnsi="仿宋" w:cs="宋体" w:hint="eastAsia"/>
          <w:color w:val="000000"/>
          <w:sz w:val="32"/>
          <w:szCs w:val="32"/>
        </w:rPr>
        <w:t>统筹“双一流”引导专项、自主科研业务费、改善办学基本专项等各类专项资金投入，加大资金支持力度。</w:t>
      </w:r>
    </w:p>
    <w:p w:rsidR="00DF600E" w:rsidRDefault="00247D91" w:rsidP="0046273A">
      <w:pPr>
        <w:keepNext/>
        <w:keepLines/>
        <w:spacing w:line="560" w:lineRule="exact"/>
        <w:ind w:firstLineChars="200" w:firstLine="640"/>
        <w:outlineLvl w:val="2"/>
        <w:rPr>
          <w:rFonts w:eastAsia="楷体" w:cs="宋体"/>
          <w:sz w:val="32"/>
          <w:szCs w:val="32"/>
        </w:rPr>
      </w:pPr>
      <w:r>
        <w:rPr>
          <w:rFonts w:eastAsia="楷体" w:cs="宋体" w:hint="eastAsia"/>
          <w:sz w:val="32"/>
          <w:szCs w:val="32"/>
        </w:rPr>
        <w:t>（四）强化统筹推进</w:t>
      </w:r>
    </w:p>
    <w:p w:rsidR="00DF600E" w:rsidRDefault="00247D91" w:rsidP="0046273A">
      <w:pPr>
        <w:spacing w:line="560" w:lineRule="exact"/>
        <w:ind w:firstLineChars="200" w:firstLine="640"/>
        <w:rPr>
          <w:rFonts w:ascii="仿宋_GB2312" w:eastAsia="仿宋_GB2312" w:hAnsi="仿宋" w:cs="宋体"/>
          <w:color w:val="000000"/>
          <w:sz w:val="32"/>
          <w:szCs w:val="32"/>
        </w:rPr>
      </w:pPr>
      <w:r>
        <w:rPr>
          <w:rFonts w:ascii="仿宋_GB2312" w:eastAsia="仿宋_GB2312" w:hAnsi="仿宋" w:cs="宋体" w:hint="eastAsia"/>
          <w:color w:val="000000"/>
          <w:sz w:val="32"/>
          <w:szCs w:val="32"/>
        </w:rPr>
        <w:t>有关部门、学院（所）和科研机构将标杆创建行动计划与学校各类发展规划、年度工作计划紧密衔接，细化工作方案，落实工作责任，组织做好科研项目谋划、人才引进、平</w:t>
      </w:r>
      <w:r>
        <w:rPr>
          <w:rFonts w:ascii="仿宋_GB2312" w:eastAsia="仿宋_GB2312" w:hAnsi="仿宋" w:cs="宋体" w:hint="eastAsia"/>
          <w:color w:val="000000"/>
          <w:sz w:val="32"/>
          <w:szCs w:val="32"/>
        </w:rPr>
        <w:lastRenderedPageBreak/>
        <w:t>台建设等任务。强化“双一流”学科群、未来农业研究院与相关学院的协同，</w:t>
      </w:r>
      <w:r>
        <w:rPr>
          <w:rFonts w:ascii="仿宋_GB2312" w:eastAsia="仿宋_GB2312" w:hAnsi="仿宋" w:hint="eastAsia"/>
          <w:sz w:val="32"/>
          <w:szCs w:val="32"/>
        </w:rPr>
        <w:t>统筹标杆主攻方向与</w:t>
      </w:r>
      <w:r>
        <w:rPr>
          <w:rFonts w:ascii="仿宋_GB2312" w:eastAsia="仿宋_GB2312" w:hAnsi="仿宋" w:hint="eastAsia"/>
          <w:sz w:val="32"/>
          <w:szCs w:val="32"/>
        </w:rPr>
        <w:t>学科群建设方向</w:t>
      </w:r>
      <w:r>
        <w:rPr>
          <w:rFonts w:ascii="仿宋_GB2312" w:eastAsia="仿宋_GB2312" w:hAnsi="仿宋" w:hint="eastAsia"/>
          <w:sz w:val="32"/>
          <w:szCs w:val="32"/>
        </w:rPr>
        <w:t>，</w:t>
      </w:r>
      <w:r>
        <w:rPr>
          <w:rFonts w:ascii="仿宋_GB2312" w:eastAsia="仿宋_GB2312" w:hAnsi="仿宋" w:hint="eastAsia"/>
          <w:sz w:val="32"/>
          <w:szCs w:val="32"/>
        </w:rPr>
        <w:t>纳入学院学科重点方向</w:t>
      </w:r>
      <w:r>
        <w:rPr>
          <w:rFonts w:ascii="仿宋_GB2312" w:eastAsia="仿宋_GB2312" w:hAnsi="仿宋" w:hint="eastAsia"/>
          <w:sz w:val="32"/>
          <w:szCs w:val="32"/>
        </w:rPr>
        <w:t>共同</w:t>
      </w:r>
      <w:r>
        <w:rPr>
          <w:rFonts w:ascii="仿宋_GB2312" w:eastAsia="仿宋_GB2312" w:hAnsi="仿宋" w:hint="eastAsia"/>
          <w:sz w:val="32"/>
          <w:szCs w:val="32"/>
        </w:rPr>
        <w:t>建设，集成校院两级资源</w:t>
      </w:r>
      <w:r>
        <w:rPr>
          <w:rFonts w:ascii="仿宋_GB2312" w:eastAsia="仿宋_GB2312" w:hAnsi="仿宋" w:cs="宋体" w:hint="eastAsia"/>
          <w:color w:val="000000"/>
          <w:sz w:val="32"/>
          <w:szCs w:val="32"/>
        </w:rPr>
        <w:t>统筹推</w:t>
      </w:r>
      <w:r>
        <w:rPr>
          <w:rFonts w:ascii="仿宋_GB2312" w:eastAsia="仿宋_GB2312" w:hAnsi="仿宋" w:cs="宋体" w:hint="eastAsia"/>
          <w:color w:val="000000"/>
          <w:sz w:val="32"/>
          <w:szCs w:val="32"/>
        </w:rPr>
        <w:t>动标杆建设。</w:t>
      </w:r>
    </w:p>
    <w:p w:rsidR="00DF600E" w:rsidRDefault="00247D91" w:rsidP="0046273A">
      <w:pPr>
        <w:keepNext/>
        <w:keepLines/>
        <w:spacing w:line="560" w:lineRule="exact"/>
        <w:ind w:firstLineChars="200" w:firstLine="640"/>
        <w:outlineLvl w:val="2"/>
        <w:rPr>
          <w:rFonts w:eastAsia="楷体" w:cs="宋体"/>
          <w:sz w:val="32"/>
          <w:szCs w:val="32"/>
        </w:rPr>
      </w:pPr>
      <w:r>
        <w:rPr>
          <w:rFonts w:eastAsia="楷体" w:cs="宋体" w:hint="eastAsia"/>
          <w:sz w:val="32"/>
          <w:szCs w:val="32"/>
        </w:rPr>
        <w:t>（五）</w:t>
      </w:r>
      <w:r>
        <w:rPr>
          <w:rFonts w:eastAsia="楷体" w:cs="宋体" w:hint="eastAsia"/>
          <w:sz w:val="32"/>
          <w:szCs w:val="32"/>
        </w:rPr>
        <w:t>改革考核评价机制</w:t>
      </w:r>
    </w:p>
    <w:p w:rsidR="00DF600E" w:rsidRDefault="00247D91" w:rsidP="0046273A">
      <w:pPr>
        <w:spacing w:line="560" w:lineRule="exact"/>
        <w:ind w:firstLineChars="200" w:firstLine="640"/>
        <w:rPr>
          <w:rFonts w:ascii="仿宋_GB2312" w:eastAsia="仿宋_GB2312" w:hAnsi="仿宋" w:cs="宋体"/>
          <w:color w:val="000000"/>
          <w:sz w:val="32"/>
          <w:szCs w:val="32"/>
        </w:rPr>
      </w:pPr>
      <w:r>
        <w:rPr>
          <w:rFonts w:ascii="仿宋_GB2312" w:eastAsia="仿宋_GB2312" w:hAnsi="仿宋" w:cs="宋体" w:hint="eastAsia"/>
          <w:color w:val="000000"/>
          <w:sz w:val="32"/>
          <w:szCs w:val="32"/>
        </w:rPr>
        <w:t>深化新时代教育评价改革，</w:t>
      </w:r>
      <w:r>
        <w:rPr>
          <w:rFonts w:ascii="仿宋_GB2312" w:eastAsia="仿宋_GB2312" w:hAnsi="仿宋" w:cs="宋体" w:hint="eastAsia"/>
          <w:color w:val="000000"/>
          <w:sz w:val="32"/>
          <w:szCs w:val="32"/>
        </w:rPr>
        <w:t>破除“五唯”顽瘴</w:t>
      </w:r>
      <w:r>
        <w:rPr>
          <w:rFonts w:ascii="仿宋_GB2312" w:eastAsia="仿宋_GB2312" w:hAnsi="仿宋" w:cs="宋体" w:hint="eastAsia"/>
          <w:color w:val="000000"/>
          <w:sz w:val="32"/>
          <w:szCs w:val="32"/>
        </w:rPr>
        <w:t>痼疾</w:t>
      </w:r>
      <w:r>
        <w:rPr>
          <w:rFonts w:ascii="仿宋_GB2312" w:eastAsia="仿宋_GB2312" w:hAnsi="仿宋" w:cs="宋体" w:hint="eastAsia"/>
          <w:color w:val="000000"/>
          <w:sz w:val="32"/>
          <w:szCs w:val="32"/>
        </w:rPr>
        <w:t>，完善代表性成果评价机制，鼓励和引导科教人员开展原创性研究，提升成果产出质量和水平。建立</w:t>
      </w:r>
      <w:r>
        <w:rPr>
          <w:rFonts w:ascii="仿宋_GB2312" w:eastAsia="仿宋_GB2312" w:hAnsi="仿宋" w:cs="宋体" w:hint="eastAsia"/>
          <w:color w:val="000000"/>
          <w:sz w:val="32"/>
          <w:szCs w:val="32"/>
        </w:rPr>
        <w:t>基于</w:t>
      </w:r>
      <w:r>
        <w:rPr>
          <w:rFonts w:ascii="仿宋_GB2312" w:eastAsia="仿宋_GB2312" w:hAnsi="仿宋" w:cs="宋体" w:hint="eastAsia"/>
          <w:color w:val="000000"/>
          <w:sz w:val="32"/>
          <w:szCs w:val="32"/>
        </w:rPr>
        <w:t>团队</w:t>
      </w:r>
      <w:r>
        <w:rPr>
          <w:rFonts w:ascii="仿宋_GB2312" w:eastAsia="仿宋_GB2312" w:hAnsi="仿宋" w:cs="宋体" w:hint="eastAsia"/>
          <w:color w:val="000000"/>
          <w:sz w:val="32"/>
          <w:szCs w:val="32"/>
        </w:rPr>
        <w:t>的</w:t>
      </w:r>
      <w:r>
        <w:rPr>
          <w:rFonts w:ascii="仿宋_GB2312" w:eastAsia="仿宋_GB2312" w:hAnsi="仿宋" w:cs="宋体" w:hint="eastAsia"/>
          <w:color w:val="000000"/>
          <w:sz w:val="32"/>
          <w:szCs w:val="32"/>
        </w:rPr>
        <w:t>考核评价与激励机制，突出整体贡献，增强团队凝聚力。建立年度考核与周期评估</w:t>
      </w:r>
      <w:r>
        <w:rPr>
          <w:rFonts w:ascii="仿宋_GB2312" w:eastAsia="仿宋_GB2312" w:hAnsi="仿宋" w:cs="宋体" w:hint="eastAsia"/>
          <w:color w:val="000000"/>
          <w:sz w:val="32"/>
          <w:szCs w:val="32"/>
        </w:rPr>
        <w:t>相结合的考核评价</w:t>
      </w:r>
      <w:r>
        <w:rPr>
          <w:rFonts w:ascii="仿宋_GB2312" w:eastAsia="仿宋_GB2312" w:hAnsi="仿宋" w:cs="宋体" w:hint="eastAsia"/>
          <w:color w:val="000000"/>
          <w:sz w:val="32"/>
          <w:szCs w:val="32"/>
        </w:rPr>
        <w:t>机制</w:t>
      </w:r>
      <w:r>
        <w:rPr>
          <w:rFonts w:ascii="仿宋_GB2312" w:eastAsia="仿宋_GB2312" w:hAnsi="仿宋" w:cs="宋体" w:hint="eastAsia"/>
          <w:color w:val="000000"/>
          <w:sz w:val="32"/>
          <w:szCs w:val="32"/>
        </w:rPr>
        <w:t>，由</w:t>
      </w:r>
      <w:r>
        <w:rPr>
          <w:rFonts w:ascii="仿宋_GB2312" w:eastAsia="仿宋_GB2312" w:hAnsi="仿宋" w:cs="宋体" w:hint="eastAsia"/>
          <w:color w:val="000000"/>
          <w:sz w:val="32"/>
          <w:szCs w:val="32"/>
        </w:rPr>
        <w:t>学校“双一流”建设工作领导小组</w:t>
      </w:r>
      <w:r>
        <w:rPr>
          <w:rFonts w:ascii="仿宋_GB2312" w:eastAsia="仿宋_GB2312" w:hAnsi="仿宋" w:cs="宋体" w:hint="eastAsia"/>
          <w:color w:val="000000"/>
          <w:sz w:val="32"/>
          <w:szCs w:val="32"/>
        </w:rPr>
        <w:t>组织</w:t>
      </w:r>
      <w:r>
        <w:rPr>
          <w:rFonts w:ascii="仿宋_GB2312" w:eastAsia="仿宋_GB2312" w:hAnsi="仿宋" w:cs="宋体" w:hint="eastAsia"/>
          <w:color w:val="000000"/>
          <w:sz w:val="32"/>
          <w:szCs w:val="32"/>
        </w:rPr>
        <w:t>开展，并定期对建设结果进行评估研判。</w:t>
      </w:r>
    </w:p>
    <w:p w:rsidR="00DF600E" w:rsidRDefault="00247D91" w:rsidP="0046273A">
      <w:pPr>
        <w:keepNext/>
        <w:keepLines/>
        <w:spacing w:line="560" w:lineRule="exact"/>
        <w:ind w:firstLineChars="200" w:firstLine="640"/>
        <w:outlineLvl w:val="2"/>
        <w:rPr>
          <w:rFonts w:eastAsia="楷体" w:cs="宋体"/>
          <w:sz w:val="32"/>
          <w:szCs w:val="32"/>
        </w:rPr>
      </w:pPr>
      <w:r>
        <w:rPr>
          <w:rFonts w:eastAsia="楷体" w:cs="宋体" w:hint="eastAsia"/>
          <w:sz w:val="32"/>
          <w:szCs w:val="32"/>
        </w:rPr>
        <w:t>（六）建立动态调整机制</w:t>
      </w:r>
    </w:p>
    <w:p w:rsidR="00DF600E" w:rsidRDefault="00247D91" w:rsidP="0046273A">
      <w:pPr>
        <w:spacing w:line="560" w:lineRule="exact"/>
        <w:ind w:firstLineChars="200" w:firstLine="640"/>
        <w:rPr>
          <w:rFonts w:ascii="仿宋_GB2312" w:eastAsia="仿宋_GB2312" w:hAnsi="仿宋" w:cs="宋体"/>
          <w:color w:val="000000"/>
          <w:sz w:val="32"/>
          <w:szCs w:val="32"/>
        </w:rPr>
      </w:pPr>
      <w:r>
        <w:rPr>
          <w:rFonts w:ascii="仿宋_GB2312" w:eastAsia="仿宋_GB2312" w:hAnsi="仿宋" w:cs="宋体" w:hint="eastAsia"/>
          <w:color w:val="000000"/>
          <w:sz w:val="32"/>
          <w:szCs w:val="32"/>
        </w:rPr>
        <w:t>依据年度考核结果和定期评估研判结果，结合国家政策变化及学校发展实际，对相关工作任务、政策举措</w:t>
      </w:r>
      <w:r>
        <w:rPr>
          <w:rFonts w:ascii="仿宋_GB2312" w:eastAsia="仿宋_GB2312" w:hAnsi="仿宋" w:cs="宋体" w:hint="eastAsia"/>
          <w:color w:val="000000"/>
          <w:sz w:val="32"/>
          <w:szCs w:val="32"/>
        </w:rPr>
        <w:t>、</w:t>
      </w:r>
      <w:r>
        <w:rPr>
          <w:rFonts w:ascii="仿宋_GB2312" w:eastAsia="仿宋_GB2312" w:hAnsi="仿宋" w:cs="宋体" w:hint="eastAsia"/>
          <w:color w:val="000000"/>
          <w:sz w:val="32"/>
          <w:szCs w:val="32"/>
        </w:rPr>
        <w:t>PI</w:t>
      </w:r>
      <w:r>
        <w:rPr>
          <w:rFonts w:ascii="仿宋_GB2312" w:eastAsia="仿宋_GB2312" w:hAnsi="仿宋" w:cs="宋体" w:hint="eastAsia"/>
          <w:color w:val="000000"/>
          <w:sz w:val="32"/>
          <w:szCs w:val="32"/>
        </w:rPr>
        <w:t>团队</w:t>
      </w:r>
      <w:r>
        <w:rPr>
          <w:rFonts w:ascii="仿宋_GB2312" w:eastAsia="仿宋_GB2312" w:hAnsi="仿宋" w:cs="宋体" w:hint="eastAsia"/>
          <w:color w:val="000000"/>
          <w:sz w:val="32"/>
          <w:szCs w:val="32"/>
        </w:rPr>
        <w:t>和经费支持进行动态调整，形成激励约束机制，确保标杆创建工作取得实效。</w:t>
      </w:r>
    </w:p>
    <w:sectPr w:rsidR="00DF600E">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D91" w:rsidRDefault="00247D91">
      <w:r>
        <w:separator/>
      </w:r>
    </w:p>
  </w:endnote>
  <w:endnote w:type="continuationSeparator" w:id="0">
    <w:p w:rsidR="00247D91" w:rsidRDefault="0024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00E" w:rsidRDefault="00247D91">
    <w:pPr>
      <w:pStyle w:val="a4"/>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PAGE   \* MERGEFORMAT</w:instrText>
    </w:r>
    <w:r>
      <w:rPr>
        <w:rFonts w:ascii="Times New Roman" w:hAnsi="Times New Roman"/>
        <w:sz w:val="21"/>
        <w:szCs w:val="21"/>
      </w:rPr>
      <w:fldChar w:fldCharType="separate"/>
    </w:r>
    <w:r w:rsidR="0046273A" w:rsidRPr="0046273A">
      <w:rPr>
        <w:rFonts w:ascii="Times New Roman" w:hAnsi="Times New Roman"/>
        <w:noProof/>
        <w:sz w:val="21"/>
        <w:szCs w:val="21"/>
        <w:lang w:val="zh-CN"/>
      </w:rPr>
      <w:t>3</w:t>
    </w:r>
    <w:r>
      <w:rPr>
        <w:rFonts w:ascii="Times New Roman" w:hAnsi="Times New Roman"/>
        <w:sz w:val="21"/>
        <w:szCs w:val="21"/>
      </w:rPr>
      <w:fldChar w:fldCharType="end"/>
    </w:r>
  </w:p>
  <w:p w:rsidR="00DF600E" w:rsidRDefault="00DF600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D91" w:rsidRDefault="00247D91">
      <w:r>
        <w:separator/>
      </w:r>
    </w:p>
  </w:footnote>
  <w:footnote w:type="continuationSeparator" w:id="0">
    <w:p w:rsidR="00247D91" w:rsidRDefault="00247D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67CDED"/>
    <w:multiLevelType w:val="singleLevel"/>
    <w:tmpl w:val="8567CDED"/>
    <w:lvl w:ilvl="0">
      <w:start w:val="1"/>
      <w:numFmt w:val="decimal"/>
      <w:suff w:val="space"/>
      <w:lvlText w:val="%1."/>
      <w:lvlJc w:val="left"/>
      <w:pPr>
        <w:ind w:left="-13"/>
      </w:pPr>
    </w:lvl>
  </w:abstractNum>
  <w:abstractNum w:abstractNumId="1">
    <w:nsid w:val="AAAD1138"/>
    <w:multiLevelType w:val="singleLevel"/>
    <w:tmpl w:val="AAAD1138"/>
    <w:lvl w:ilvl="0">
      <w:start w:val="3"/>
      <w:numFmt w:val="chineseCounting"/>
      <w:suff w:val="nothing"/>
      <w:lvlText w:val="%1、"/>
      <w:lvlJc w:val="left"/>
      <w:rPr>
        <w:rFonts w:hint="eastAsia"/>
      </w:rPr>
    </w:lvl>
  </w:abstractNum>
  <w:abstractNum w:abstractNumId="2">
    <w:nsid w:val="AD953631"/>
    <w:multiLevelType w:val="singleLevel"/>
    <w:tmpl w:val="AD953631"/>
    <w:lvl w:ilvl="0">
      <w:start w:val="2"/>
      <w:numFmt w:val="decimal"/>
      <w:suff w:val="space"/>
      <w:lvlText w:val="%1."/>
      <w:lvlJc w:val="left"/>
    </w:lvl>
  </w:abstractNum>
  <w:abstractNum w:abstractNumId="3">
    <w:nsid w:val="CE1D1D25"/>
    <w:multiLevelType w:val="singleLevel"/>
    <w:tmpl w:val="CE1D1D25"/>
    <w:lvl w:ilvl="0">
      <w:start w:val="1"/>
      <w:numFmt w:val="decimal"/>
      <w:suff w:val="space"/>
      <w:lvlText w:val="%1."/>
      <w:lvlJc w:val="left"/>
    </w:lvl>
  </w:abstractNum>
  <w:abstractNum w:abstractNumId="4">
    <w:nsid w:val="49766DEB"/>
    <w:multiLevelType w:val="singleLevel"/>
    <w:tmpl w:val="49766DEB"/>
    <w:lvl w:ilvl="0">
      <w:start w:val="6"/>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3CF"/>
    <w:rsid w:val="00016ABB"/>
    <w:rsid w:val="00053A95"/>
    <w:rsid w:val="00054A4C"/>
    <w:rsid w:val="0008312A"/>
    <w:rsid w:val="000A1B33"/>
    <w:rsid w:val="000A3858"/>
    <w:rsid w:val="000A4A03"/>
    <w:rsid w:val="000B040F"/>
    <w:rsid w:val="000D065E"/>
    <w:rsid w:val="000D352A"/>
    <w:rsid w:val="000E178A"/>
    <w:rsid w:val="001040EE"/>
    <w:rsid w:val="00135D4B"/>
    <w:rsid w:val="00141621"/>
    <w:rsid w:val="00141D27"/>
    <w:rsid w:val="00171B05"/>
    <w:rsid w:val="001736A3"/>
    <w:rsid w:val="00181B64"/>
    <w:rsid w:val="001B57DC"/>
    <w:rsid w:val="001D36EC"/>
    <w:rsid w:val="0021228A"/>
    <w:rsid w:val="00215826"/>
    <w:rsid w:val="00224FD4"/>
    <w:rsid w:val="002259AF"/>
    <w:rsid w:val="00240CB8"/>
    <w:rsid w:val="00247D91"/>
    <w:rsid w:val="00267D8A"/>
    <w:rsid w:val="00271BED"/>
    <w:rsid w:val="002825A6"/>
    <w:rsid w:val="002A270D"/>
    <w:rsid w:val="002A3CC6"/>
    <w:rsid w:val="002B1009"/>
    <w:rsid w:val="002B1423"/>
    <w:rsid w:val="002C11A6"/>
    <w:rsid w:val="002E5233"/>
    <w:rsid w:val="002F625A"/>
    <w:rsid w:val="002F7409"/>
    <w:rsid w:val="002F7B6C"/>
    <w:rsid w:val="00322656"/>
    <w:rsid w:val="0032647E"/>
    <w:rsid w:val="00331082"/>
    <w:rsid w:val="00332125"/>
    <w:rsid w:val="00345633"/>
    <w:rsid w:val="0036325E"/>
    <w:rsid w:val="003825F2"/>
    <w:rsid w:val="00383630"/>
    <w:rsid w:val="00383CE4"/>
    <w:rsid w:val="0039053B"/>
    <w:rsid w:val="003A0B84"/>
    <w:rsid w:val="003D1754"/>
    <w:rsid w:val="003D1DD8"/>
    <w:rsid w:val="003D2AA7"/>
    <w:rsid w:val="003F00BC"/>
    <w:rsid w:val="003F4FE0"/>
    <w:rsid w:val="00404D07"/>
    <w:rsid w:val="00406A94"/>
    <w:rsid w:val="0041421D"/>
    <w:rsid w:val="00423B18"/>
    <w:rsid w:val="00426402"/>
    <w:rsid w:val="00433C17"/>
    <w:rsid w:val="00436CDF"/>
    <w:rsid w:val="004468E9"/>
    <w:rsid w:val="00451674"/>
    <w:rsid w:val="0046273A"/>
    <w:rsid w:val="004853A9"/>
    <w:rsid w:val="004A7CFE"/>
    <w:rsid w:val="004B31A9"/>
    <w:rsid w:val="004C38CD"/>
    <w:rsid w:val="004D1260"/>
    <w:rsid w:val="004E00C0"/>
    <w:rsid w:val="00537359"/>
    <w:rsid w:val="005825FB"/>
    <w:rsid w:val="00590C3F"/>
    <w:rsid w:val="005B2078"/>
    <w:rsid w:val="005B400E"/>
    <w:rsid w:val="005B7028"/>
    <w:rsid w:val="005C22DC"/>
    <w:rsid w:val="005C48B6"/>
    <w:rsid w:val="005E344E"/>
    <w:rsid w:val="005F6CF8"/>
    <w:rsid w:val="005F6E34"/>
    <w:rsid w:val="0061245C"/>
    <w:rsid w:val="006377E7"/>
    <w:rsid w:val="00664909"/>
    <w:rsid w:val="00665221"/>
    <w:rsid w:val="00692832"/>
    <w:rsid w:val="006936EE"/>
    <w:rsid w:val="006A287C"/>
    <w:rsid w:val="006B1D65"/>
    <w:rsid w:val="006D729F"/>
    <w:rsid w:val="006F0D3B"/>
    <w:rsid w:val="006F25B8"/>
    <w:rsid w:val="0071029E"/>
    <w:rsid w:val="00717036"/>
    <w:rsid w:val="00734A50"/>
    <w:rsid w:val="00740478"/>
    <w:rsid w:val="00781946"/>
    <w:rsid w:val="007973D3"/>
    <w:rsid w:val="007A2E58"/>
    <w:rsid w:val="007A4162"/>
    <w:rsid w:val="007A79A5"/>
    <w:rsid w:val="007E63FC"/>
    <w:rsid w:val="00816B0A"/>
    <w:rsid w:val="0082063E"/>
    <w:rsid w:val="008211F0"/>
    <w:rsid w:val="008616FD"/>
    <w:rsid w:val="00864C98"/>
    <w:rsid w:val="008667CD"/>
    <w:rsid w:val="00877CAE"/>
    <w:rsid w:val="00883243"/>
    <w:rsid w:val="00891ED3"/>
    <w:rsid w:val="008A2004"/>
    <w:rsid w:val="008D5BC2"/>
    <w:rsid w:val="008E0880"/>
    <w:rsid w:val="008F341D"/>
    <w:rsid w:val="00905E81"/>
    <w:rsid w:val="00915A2D"/>
    <w:rsid w:val="00926ED2"/>
    <w:rsid w:val="00941B9C"/>
    <w:rsid w:val="00946DBE"/>
    <w:rsid w:val="009503CF"/>
    <w:rsid w:val="00954330"/>
    <w:rsid w:val="0096598F"/>
    <w:rsid w:val="00992EA9"/>
    <w:rsid w:val="009D2055"/>
    <w:rsid w:val="00A024E1"/>
    <w:rsid w:val="00A0667A"/>
    <w:rsid w:val="00A166E7"/>
    <w:rsid w:val="00A26705"/>
    <w:rsid w:val="00A46F48"/>
    <w:rsid w:val="00A62033"/>
    <w:rsid w:val="00A7777B"/>
    <w:rsid w:val="00A77F79"/>
    <w:rsid w:val="00AC021F"/>
    <w:rsid w:val="00AD54CD"/>
    <w:rsid w:val="00AD783B"/>
    <w:rsid w:val="00AE43F5"/>
    <w:rsid w:val="00AF0321"/>
    <w:rsid w:val="00B07276"/>
    <w:rsid w:val="00B26048"/>
    <w:rsid w:val="00B568DB"/>
    <w:rsid w:val="00B64C42"/>
    <w:rsid w:val="00B6684A"/>
    <w:rsid w:val="00B7727A"/>
    <w:rsid w:val="00BA1BE6"/>
    <w:rsid w:val="00BB395C"/>
    <w:rsid w:val="00BC6329"/>
    <w:rsid w:val="00BD0BDB"/>
    <w:rsid w:val="00BD2E60"/>
    <w:rsid w:val="00BD56C4"/>
    <w:rsid w:val="00C234BD"/>
    <w:rsid w:val="00C26206"/>
    <w:rsid w:val="00C56DF3"/>
    <w:rsid w:val="00C90E66"/>
    <w:rsid w:val="00C92BDF"/>
    <w:rsid w:val="00CA744D"/>
    <w:rsid w:val="00CC3177"/>
    <w:rsid w:val="00CC3D28"/>
    <w:rsid w:val="00CF2715"/>
    <w:rsid w:val="00CF7FDA"/>
    <w:rsid w:val="00D000C4"/>
    <w:rsid w:val="00D060CB"/>
    <w:rsid w:val="00D128AA"/>
    <w:rsid w:val="00D13F00"/>
    <w:rsid w:val="00D2059D"/>
    <w:rsid w:val="00D20B4C"/>
    <w:rsid w:val="00D24418"/>
    <w:rsid w:val="00D27428"/>
    <w:rsid w:val="00D60C83"/>
    <w:rsid w:val="00D622F4"/>
    <w:rsid w:val="00D653EA"/>
    <w:rsid w:val="00D70481"/>
    <w:rsid w:val="00D845BD"/>
    <w:rsid w:val="00DA4A00"/>
    <w:rsid w:val="00DB17E5"/>
    <w:rsid w:val="00DC042D"/>
    <w:rsid w:val="00DD3A08"/>
    <w:rsid w:val="00DD3B7A"/>
    <w:rsid w:val="00DF600E"/>
    <w:rsid w:val="00E04C7F"/>
    <w:rsid w:val="00E05887"/>
    <w:rsid w:val="00E144E7"/>
    <w:rsid w:val="00E22A7F"/>
    <w:rsid w:val="00E23411"/>
    <w:rsid w:val="00E34581"/>
    <w:rsid w:val="00E56F1E"/>
    <w:rsid w:val="00E77254"/>
    <w:rsid w:val="00E8058E"/>
    <w:rsid w:val="00E81A5F"/>
    <w:rsid w:val="00E873CF"/>
    <w:rsid w:val="00EC4147"/>
    <w:rsid w:val="00ED1D80"/>
    <w:rsid w:val="00ED6A05"/>
    <w:rsid w:val="00EF76DC"/>
    <w:rsid w:val="00F04486"/>
    <w:rsid w:val="00F10FFD"/>
    <w:rsid w:val="00F66185"/>
    <w:rsid w:val="00F804F8"/>
    <w:rsid w:val="00F94E69"/>
    <w:rsid w:val="00FC1AA7"/>
    <w:rsid w:val="00FE051A"/>
    <w:rsid w:val="00FF1CF4"/>
    <w:rsid w:val="00FF52EE"/>
    <w:rsid w:val="01893530"/>
    <w:rsid w:val="01AC5D70"/>
    <w:rsid w:val="01B36686"/>
    <w:rsid w:val="01B4362A"/>
    <w:rsid w:val="0228296E"/>
    <w:rsid w:val="029B4D47"/>
    <w:rsid w:val="02E63976"/>
    <w:rsid w:val="03B10F1F"/>
    <w:rsid w:val="03D529D6"/>
    <w:rsid w:val="03E12C22"/>
    <w:rsid w:val="041D62DD"/>
    <w:rsid w:val="048711A8"/>
    <w:rsid w:val="04A3267F"/>
    <w:rsid w:val="04AF4158"/>
    <w:rsid w:val="04B2724B"/>
    <w:rsid w:val="04BA3F07"/>
    <w:rsid w:val="04EC3C5C"/>
    <w:rsid w:val="05386121"/>
    <w:rsid w:val="05392F7E"/>
    <w:rsid w:val="054C3E8D"/>
    <w:rsid w:val="056B694B"/>
    <w:rsid w:val="056D3FF0"/>
    <w:rsid w:val="05C13F59"/>
    <w:rsid w:val="05F2562E"/>
    <w:rsid w:val="063A6260"/>
    <w:rsid w:val="06582CC6"/>
    <w:rsid w:val="06823381"/>
    <w:rsid w:val="069C3A8E"/>
    <w:rsid w:val="06A554F2"/>
    <w:rsid w:val="06A62D48"/>
    <w:rsid w:val="06AA3B1E"/>
    <w:rsid w:val="06DC2007"/>
    <w:rsid w:val="07707EF3"/>
    <w:rsid w:val="07AD367C"/>
    <w:rsid w:val="07CA5A64"/>
    <w:rsid w:val="07EB467A"/>
    <w:rsid w:val="07F349E0"/>
    <w:rsid w:val="08343B50"/>
    <w:rsid w:val="08A53398"/>
    <w:rsid w:val="08EF00E0"/>
    <w:rsid w:val="08FC25F1"/>
    <w:rsid w:val="09127583"/>
    <w:rsid w:val="096E4531"/>
    <w:rsid w:val="09F72332"/>
    <w:rsid w:val="0A0C0173"/>
    <w:rsid w:val="0A3A2572"/>
    <w:rsid w:val="0A5E1C8B"/>
    <w:rsid w:val="0A907967"/>
    <w:rsid w:val="0AF0739B"/>
    <w:rsid w:val="0AFB5B7C"/>
    <w:rsid w:val="0B0F143F"/>
    <w:rsid w:val="0B515479"/>
    <w:rsid w:val="0B64285E"/>
    <w:rsid w:val="0BB97D58"/>
    <w:rsid w:val="0BEE4719"/>
    <w:rsid w:val="0BF36BCE"/>
    <w:rsid w:val="0C230670"/>
    <w:rsid w:val="0C6577F1"/>
    <w:rsid w:val="0C855502"/>
    <w:rsid w:val="0C985D46"/>
    <w:rsid w:val="0CC66228"/>
    <w:rsid w:val="0CD87306"/>
    <w:rsid w:val="0D013500"/>
    <w:rsid w:val="0D073DFF"/>
    <w:rsid w:val="0D2C6239"/>
    <w:rsid w:val="0D5E0389"/>
    <w:rsid w:val="0D62482C"/>
    <w:rsid w:val="0D8F73C6"/>
    <w:rsid w:val="0D95205E"/>
    <w:rsid w:val="0DAA2153"/>
    <w:rsid w:val="0E2E404D"/>
    <w:rsid w:val="0E677794"/>
    <w:rsid w:val="0E78389E"/>
    <w:rsid w:val="0ED82722"/>
    <w:rsid w:val="0EF36857"/>
    <w:rsid w:val="0F30673F"/>
    <w:rsid w:val="0F38578A"/>
    <w:rsid w:val="0FA91F76"/>
    <w:rsid w:val="0FB27EC4"/>
    <w:rsid w:val="0FBF541B"/>
    <w:rsid w:val="10101D6C"/>
    <w:rsid w:val="10116C27"/>
    <w:rsid w:val="1076204E"/>
    <w:rsid w:val="10843A87"/>
    <w:rsid w:val="10AC62FC"/>
    <w:rsid w:val="10BF150F"/>
    <w:rsid w:val="10D12858"/>
    <w:rsid w:val="10E426DE"/>
    <w:rsid w:val="1110559B"/>
    <w:rsid w:val="11A7022E"/>
    <w:rsid w:val="12264A32"/>
    <w:rsid w:val="125662E8"/>
    <w:rsid w:val="12B36784"/>
    <w:rsid w:val="13B4492E"/>
    <w:rsid w:val="13E64C29"/>
    <w:rsid w:val="14244F37"/>
    <w:rsid w:val="14310EE8"/>
    <w:rsid w:val="14476A7A"/>
    <w:rsid w:val="14F05135"/>
    <w:rsid w:val="1506577C"/>
    <w:rsid w:val="15534CAC"/>
    <w:rsid w:val="15AA1639"/>
    <w:rsid w:val="15F57610"/>
    <w:rsid w:val="164C7B40"/>
    <w:rsid w:val="16841830"/>
    <w:rsid w:val="16AD0A67"/>
    <w:rsid w:val="16D76F43"/>
    <w:rsid w:val="16F505E0"/>
    <w:rsid w:val="16FC2697"/>
    <w:rsid w:val="17545279"/>
    <w:rsid w:val="178E04A6"/>
    <w:rsid w:val="17C57D03"/>
    <w:rsid w:val="17EE4DC4"/>
    <w:rsid w:val="17F30002"/>
    <w:rsid w:val="180730BF"/>
    <w:rsid w:val="18180B51"/>
    <w:rsid w:val="182E70F4"/>
    <w:rsid w:val="18BF7618"/>
    <w:rsid w:val="193405B1"/>
    <w:rsid w:val="196736C3"/>
    <w:rsid w:val="19825BCC"/>
    <w:rsid w:val="198608D8"/>
    <w:rsid w:val="19D764DF"/>
    <w:rsid w:val="1A8932ED"/>
    <w:rsid w:val="1B2146EC"/>
    <w:rsid w:val="1B2E3DB2"/>
    <w:rsid w:val="1B471C63"/>
    <w:rsid w:val="1B94590B"/>
    <w:rsid w:val="1BAD1393"/>
    <w:rsid w:val="1BE660B8"/>
    <w:rsid w:val="1C6D1F13"/>
    <w:rsid w:val="1DA436E6"/>
    <w:rsid w:val="1DA70DE6"/>
    <w:rsid w:val="1DBA12AF"/>
    <w:rsid w:val="1DEC2454"/>
    <w:rsid w:val="1E073537"/>
    <w:rsid w:val="1E71196D"/>
    <w:rsid w:val="1ED77481"/>
    <w:rsid w:val="1F297B16"/>
    <w:rsid w:val="1F470D94"/>
    <w:rsid w:val="1F5E3972"/>
    <w:rsid w:val="20172EFF"/>
    <w:rsid w:val="207E15F4"/>
    <w:rsid w:val="211C0214"/>
    <w:rsid w:val="21477D2E"/>
    <w:rsid w:val="216C035B"/>
    <w:rsid w:val="21980324"/>
    <w:rsid w:val="21A464DC"/>
    <w:rsid w:val="22506BF3"/>
    <w:rsid w:val="226C7FBD"/>
    <w:rsid w:val="22B22D5B"/>
    <w:rsid w:val="22B86D58"/>
    <w:rsid w:val="22E93C67"/>
    <w:rsid w:val="232124F6"/>
    <w:rsid w:val="23500A6B"/>
    <w:rsid w:val="238233CC"/>
    <w:rsid w:val="23E37355"/>
    <w:rsid w:val="23F8456D"/>
    <w:rsid w:val="246554CD"/>
    <w:rsid w:val="24CC6A68"/>
    <w:rsid w:val="252D0EA8"/>
    <w:rsid w:val="256E74C2"/>
    <w:rsid w:val="25FC47E0"/>
    <w:rsid w:val="26330D6B"/>
    <w:rsid w:val="26702193"/>
    <w:rsid w:val="267F4CE3"/>
    <w:rsid w:val="26B504A3"/>
    <w:rsid w:val="26FF48B2"/>
    <w:rsid w:val="273673B5"/>
    <w:rsid w:val="27621CE6"/>
    <w:rsid w:val="27B65A97"/>
    <w:rsid w:val="27C416C4"/>
    <w:rsid w:val="28E2493C"/>
    <w:rsid w:val="28E53D26"/>
    <w:rsid w:val="29405A70"/>
    <w:rsid w:val="29AE7E42"/>
    <w:rsid w:val="29B93DC0"/>
    <w:rsid w:val="29C50480"/>
    <w:rsid w:val="29E56B63"/>
    <w:rsid w:val="2A3550D5"/>
    <w:rsid w:val="2A595187"/>
    <w:rsid w:val="2A6F76C8"/>
    <w:rsid w:val="2A715CD5"/>
    <w:rsid w:val="2AF85EDE"/>
    <w:rsid w:val="2B233C65"/>
    <w:rsid w:val="2B4F70AD"/>
    <w:rsid w:val="2B7D626E"/>
    <w:rsid w:val="2B81528A"/>
    <w:rsid w:val="2C13313F"/>
    <w:rsid w:val="2C2D5D60"/>
    <w:rsid w:val="2C553FF2"/>
    <w:rsid w:val="2CAF774D"/>
    <w:rsid w:val="2CB36B9A"/>
    <w:rsid w:val="2CC508BE"/>
    <w:rsid w:val="2CE53144"/>
    <w:rsid w:val="2D013A45"/>
    <w:rsid w:val="2D530A4E"/>
    <w:rsid w:val="2DA6133B"/>
    <w:rsid w:val="2DB13A3D"/>
    <w:rsid w:val="2EA17A57"/>
    <w:rsid w:val="2ECA05CF"/>
    <w:rsid w:val="2F212E5C"/>
    <w:rsid w:val="2F711EE0"/>
    <w:rsid w:val="2F9C7AE3"/>
    <w:rsid w:val="2FBA67ED"/>
    <w:rsid w:val="2FFF3497"/>
    <w:rsid w:val="30971387"/>
    <w:rsid w:val="30AC4F91"/>
    <w:rsid w:val="30B44C0E"/>
    <w:rsid w:val="30D51D2B"/>
    <w:rsid w:val="315D21C0"/>
    <w:rsid w:val="320B6A87"/>
    <w:rsid w:val="32427D8A"/>
    <w:rsid w:val="331638EB"/>
    <w:rsid w:val="33547825"/>
    <w:rsid w:val="33772D11"/>
    <w:rsid w:val="34E22A2D"/>
    <w:rsid w:val="35692D14"/>
    <w:rsid w:val="358833B1"/>
    <w:rsid w:val="35A4542A"/>
    <w:rsid w:val="35D41515"/>
    <w:rsid w:val="36217100"/>
    <w:rsid w:val="363D434E"/>
    <w:rsid w:val="366A2B79"/>
    <w:rsid w:val="366D6565"/>
    <w:rsid w:val="3692274A"/>
    <w:rsid w:val="36B752CB"/>
    <w:rsid w:val="36BB2B52"/>
    <w:rsid w:val="37187F80"/>
    <w:rsid w:val="37351D37"/>
    <w:rsid w:val="37624592"/>
    <w:rsid w:val="377A7290"/>
    <w:rsid w:val="37BA009C"/>
    <w:rsid w:val="381F04A6"/>
    <w:rsid w:val="38360F9C"/>
    <w:rsid w:val="38406EE1"/>
    <w:rsid w:val="3912419A"/>
    <w:rsid w:val="395C272F"/>
    <w:rsid w:val="39834F7D"/>
    <w:rsid w:val="3A53636C"/>
    <w:rsid w:val="3A7035BD"/>
    <w:rsid w:val="3A7C36D4"/>
    <w:rsid w:val="3A852C42"/>
    <w:rsid w:val="3AD43DDA"/>
    <w:rsid w:val="3B3C3930"/>
    <w:rsid w:val="3B8F3B06"/>
    <w:rsid w:val="3B990BE5"/>
    <w:rsid w:val="3BBA3F96"/>
    <w:rsid w:val="3BCC4998"/>
    <w:rsid w:val="3BFC3F68"/>
    <w:rsid w:val="3C775CED"/>
    <w:rsid w:val="3C8C0487"/>
    <w:rsid w:val="3CB059EA"/>
    <w:rsid w:val="3CBD3705"/>
    <w:rsid w:val="3CC31865"/>
    <w:rsid w:val="3CD61A31"/>
    <w:rsid w:val="3D0E264A"/>
    <w:rsid w:val="3D9A2F90"/>
    <w:rsid w:val="3E1969D0"/>
    <w:rsid w:val="3E345683"/>
    <w:rsid w:val="3E7A12FC"/>
    <w:rsid w:val="3FE9158A"/>
    <w:rsid w:val="3FF16750"/>
    <w:rsid w:val="40140CD7"/>
    <w:rsid w:val="40586BE6"/>
    <w:rsid w:val="406518CA"/>
    <w:rsid w:val="4069429E"/>
    <w:rsid w:val="407F4CEF"/>
    <w:rsid w:val="40E73C42"/>
    <w:rsid w:val="417E7CD3"/>
    <w:rsid w:val="41B52061"/>
    <w:rsid w:val="41BF17A6"/>
    <w:rsid w:val="420E12C9"/>
    <w:rsid w:val="42191D2D"/>
    <w:rsid w:val="42226F74"/>
    <w:rsid w:val="42466C58"/>
    <w:rsid w:val="42612455"/>
    <w:rsid w:val="4280005B"/>
    <w:rsid w:val="429C365A"/>
    <w:rsid w:val="43322C55"/>
    <w:rsid w:val="43B844DC"/>
    <w:rsid w:val="43E31F56"/>
    <w:rsid w:val="444024E7"/>
    <w:rsid w:val="44564574"/>
    <w:rsid w:val="44EE2D3D"/>
    <w:rsid w:val="456C57A9"/>
    <w:rsid w:val="459651CD"/>
    <w:rsid w:val="46236542"/>
    <w:rsid w:val="4637340C"/>
    <w:rsid w:val="469F6E61"/>
    <w:rsid w:val="46D8415F"/>
    <w:rsid w:val="471F5DC9"/>
    <w:rsid w:val="47342E03"/>
    <w:rsid w:val="47A0237B"/>
    <w:rsid w:val="47A442B1"/>
    <w:rsid w:val="47C34D6C"/>
    <w:rsid w:val="480B7973"/>
    <w:rsid w:val="484A13A6"/>
    <w:rsid w:val="48EB39EA"/>
    <w:rsid w:val="49250918"/>
    <w:rsid w:val="49720AB6"/>
    <w:rsid w:val="49A7344D"/>
    <w:rsid w:val="4A185620"/>
    <w:rsid w:val="4A357E59"/>
    <w:rsid w:val="4A382EB2"/>
    <w:rsid w:val="4A783936"/>
    <w:rsid w:val="4A983BD4"/>
    <w:rsid w:val="4B566E16"/>
    <w:rsid w:val="4B5C7312"/>
    <w:rsid w:val="4B7125D1"/>
    <w:rsid w:val="4B9120C4"/>
    <w:rsid w:val="4BD80001"/>
    <w:rsid w:val="4C3B7957"/>
    <w:rsid w:val="4C75790C"/>
    <w:rsid w:val="4C933FAE"/>
    <w:rsid w:val="4CEC4338"/>
    <w:rsid w:val="4DC07C82"/>
    <w:rsid w:val="4DF325E3"/>
    <w:rsid w:val="4DF95225"/>
    <w:rsid w:val="4E060175"/>
    <w:rsid w:val="4E782596"/>
    <w:rsid w:val="4E9D1E21"/>
    <w:rsid w:val="4F1F2524"/>
    <w:rsid w:val="505B12AC"/>
    <w:rsid w:val="50717E5B"/>
    <w:rsid w:val="508C49AC"/>
    <w:rsid w:val="50B53BCD"/>
    <w:rsid w:val="50DA35FC"/>
    <w:rsid w:val="50E3660B"/>
    <w:rsid w:val="520C79EB"/>
    <w:rsid w:val="52221461"/>
    <w:rsid w:val="52504F52"/>
    <w:rsid w:val="5265277B"/>
    <w:rsid w:val="526C3451"/>
    <w:rsid w:val="527507AD"/>
    <w:rsid w:val="527A46D6"/>
    <w:rsid w:val="52A37A41"/>
    <w:rsid w:val="52D821B2"/>
    <w:rsid w:val="52EB36A7"/>
    <w:rsid w:val="53AA3572"/>
    <w:rsid w:val="53E35D41"/>
    <w:rsid w:val="545446B7"/>
    <w:rsid w:val="546D4D79"/>
    <w:rsid w:val="5507650F"/>
    <w:rsid w:val="55460D53"/>
    <w:rsid w:val="556B493A"/>
    <w:rsid w:val="557A6A27"/>
    <w:rsid w:val="55894175"/>
    <w:rsid w:val="55B36F12"/>
    <w:rsid w:val="56950494"/>
    <w:rsid w:val="5697766C"/>
    <w:rsid w:val="56AE35B6"/>
    <w:rsid w:val="56B30929"/>
    <w:rsid w:val="56D268A0"/>
    <w:rsid w:val="572374AC"/>
    <w:rsid w:val="573478B9"/>
    <w:rsid w:val="57841B8B"/>
    <w:rsid w:val="57C60A88"/>
    <w:rsid w:val="586A3966"/>
    <w:rsid w:val="58D77F6F"/>
    <w:rsid w:val="58F03251"/>
    <w:rsid w:val="592B30D7"/>
    <w:rsid w:val="59470E4B"/>
    <w:rsid w:val="594939B1"/>
    <w:rsid w:val="594E2AD6"/>
    <w:rsid w:val="59676D7E"/>
    <w:rsid w:val="5A51503B"/>
    <w:rsid w:val="5B2B77FB"/>
    <w:rsid w:val="5B4A2DFC"/>
    <w:rsid w:val="5B7E6B74"/>
    <w:rsid w:val="5BB8633A"/>
    <w:rsid w:val="5BDD6E59"/>
    <w:rsid w:val="5C2D056D"/>
    <w:rsid w:val="5CB65AA6"/>
    <w:rsid w:val="5CB73F73"/>
    <w:rsid w:val="5CCC7118"/>
    <w:rsid w:val="5CEA2C46"/>
    <w:rsid w:val="5D80327D"/>
    <w:rsid w:val="5DCD315C"/>
    <w:rsid w:val="5E0737A3"/>
    <w:rsid w:val="5E14083D"/>
    <w:rsid w:val="5E514455"/>
    <w:rsid w:val="5E5D62D7"/>
    <w:rsid w:val="5E820DB0"/>
    <w:rsid w:val="5EA9650D"/>
    <w:rsid w:val="5EF23034"/>
    <w:rsid w:val="5FAA75F8"/>
    <w:rsid w:val="5FAE6E22"/>
    <w:rsid w:val="5FF55BF3"/>
    <w:rsid w:val="5FFD00E1"/>
    <w:rsid w:val="602801A5"/>
    <w:rsid w:val="60356698"/>
    <w:rsid w:val="605C08BD"/>
    <w:rsid w:val="606C1308"/>
    <w:rsid w:val="607138BF"/>
    <w:rsid w:val="60BE2954"/>
    <w:rsid w:val="617E68F5"/>
    <w:rsid w:val="619C4909"/>
    <w:rsid w:val="62127C67"/>
    <w:rsid w:val="621871DD"/>
    <w:rsid w:val="62205F29"/>
    <w:rsid w:val="624867ED"/>
    <w:rsid w:val="62876AEE"/>
    <w:rsid w:val="62B613B5"/>
    <w:rsid w:val="62F359F9"/>
    <w:rsid w:val="62F40717"/>
    <w:rsid w:val="631D1F24"/>
    <w:rsid w:val="63770D68"/>
    <w:rsid w:val="637B58F3"/>
    <w:rsid w:val="639113B9"/>
    <w:rsid w:val="639E5DB8"/>
    <w:rsid w:val="64045137"/>
    <w:rsid w:val="647C73D4"/>
    <w:rsid w:val="64E510D4"/>
    <w:rsid w:val="65371B4C"/>
    <w:rsid w:val="65467977"/>
    <w:rsid w:val="65573C76"/>
    <w:rsid w:val="65A639A9"/>
    <w:rsid w:val="65C34A0D"/>
    <w:rsid w:val="65DD2B1E"/>
    <w:rsid w:val="6622596C"/>
    <w:rsid w:val="667F5B9C"/>
    <w:rsid w:val="66B6069E"/>
    <w:rsid w:val="67305E91"/>
    <w:rsid w:val="67E7192A"/>
    <w:rsid w:val="681A4D56"/>
    <w:rsid w:val="68287F46"/>
    <w:rsid w:val="6836739F"/>
    <w:rsid w:val="6961099B"/>
    <w:rsid w:val="6A074776"/>
    <w:rsid w:val="6A0F37DE"/>
    <w:rsid w:val="6AA03AF3"/>
    <w:rsid w:val="6AC1552E"/>
    <w:rsid w:val="6ADA27D0"/>
    <w:rsid w:val="6B051545"/>
    <w:rsid w:val="6B4E5B41"/>
    <w:rsid w:val="6B7073A5"/>
    <w:rsid w:val="6B836421"/>
    <w:rsid w:val="6B894230"/>
    <w:rsid w:val="6BDE7879"/>
    <w:rsid w:val="6BE82C76"/>
    <w:rsid w:val="6C244CAA"/>
    <w:rsid w:val="6C351EFA"/>
    <w:rsid w:val="6C59343B"/>
    <w:rsid w:val="6C85233A"/>
    <w:rsid w:val="6CB922E7"/>
    <w:rsid w:val="6CEA3430"/>
    <w:rsid w:val="6CEA46AB"/>
    <w:rsid w:val="6D151AF1"/>
    <w:rsid w:val="6D2A73BD"/>
    <w:rsid w:val="6D423930"/>
    <w:rsid w:val="6D786462"/>
    <w:rsid w:val="6DAB3349"/>
    <w:rsid w:val="6DD13E7F"/>
    <w:rsid w:val="6DF949F5"/>
    <w:rsid w:val="6E214C3C"/>
    <w:rsid w:val="6E8C0FD3"/>
    <w:rsid w:val="6EB02A40"/>
    <w:rsid w:val="6EB634CF"/>
    <w:rsid w:val="6EC53DC6"/>
    <w:rsid w:val="6EE6268F"/>
    <w:rsid w:val="6F2C3FB5"/>
    <w:rsid w:val="6FF8367C"/>
    <w:rsid w:val="708A7CED"/>
    <w:rsid w:val="70DC6DC5"/>
    <w:rsid w:val="71347FA8"/>
    <w:rsid w:val="71680DAA"/>
    <w:rsid w:val="7188596F"/>
    <w:rsid w:val="722D78F1"/>
    <w:rsid w:val="725E1DA6"/>
    <w:rsid w:val="726C12F2"/>
    <w:rsid w:val="73216B5A"/>
    <w:rsid w:val="734B0868"/>
    <w:rsid w:val="736E1569"/>
    <w:rsid w:val="73736D14"/>
    <w:rsid w:val="738E1F85"/>
    <w:rsid w:val="73B904CB"/>
    <w:rsid w:val="746806FE"/>
    <w:rsid w:val="74835B7D"/>
    <w:rsid w:val="751D352F"/>
    <w:rsid w:val="766867E0"/>
    <w:rsid w:val="775E0181"/>
    <w:rsid w:val="77BB012B"/>
    <w:rsid w:val="77E63EA9"/>
    <w:rsid w:val="77ED1BEF"/>
    <w:rsid w:val="78201D5E"/>
    <w:rsid w:val="78840D17"/>
    <w:rsid w:val="78952630"/>
    <w:rsid w:val="790717C8"/>
    <w:rsid w:val="79237597"/>
    <w:rsid w:val="79237C5C"/>
    <w:rsid w:val="799C4F34"/>
    <w:rsid w:val="79EC27DF"/>
    <w:rsid w:val="7A7E7A3E"/>
    <w:rsid w:val="7AD31DD6"/>
    <w:rsid w:val="7AD52781"/>
    <w:rsid w:val="7ADF0138"/>
    <w:rsid w:val="7B324E52"/>
    <w:rsid w:val="7B3A51CD"/>
    <w:rsid w:val="7B3F3B35"/>
    <w:rsid w:val="7B8D0C47"/>
    <w:rsid w:val="7BAB6FC2"/>
    <w:rsid w:val="7C2B5E4B"/>
    <w:rsid w:val="7C780812"/>
    <w:rsid w:val="7DBC53E3"/>
    <w:rsid w:val="7E4B78CC"/>
    <w:rsid w:val="7E65135F"/>
    <w:rsid w:val="7E750E05"/>
    <w:rsid w:val="7E861034"/>
    <w:rsid w:val="7EB85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5D2F3B-9128-45DF-86ED-C8800113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qFormat/>
    <w:pPr>
      <w:keepNext/>
      <w:keepLines/>
      <w:spacing w:beforeLines="50" w:before="156" w:afterLines="50" w:after="156" w:line="600" w:lineRule="exact"/>
      <w:jc w:val="center"/>
      <w:outlineLvl w:val="0"/>
    </w:pPr>
    <w:rPr>
      <w:rFonts w:ascii="Times New Roman" w:eastAsia="黑体" w:hAnsi="Times New Roman"/>
      <w:b/>
      <w:bCs/>
      <w:kern w:val="44"/>
      <w:sz w:val="32"/>
      <w:szCs w:val="44"/>
    </w:rPr>
  </w:style>
  <w:style w:type="paragraph" w:styleId="2">
    <w:name w:val="heading 2"/>
    <w:basedOn w:val="a"/>
    <w:next w:val="a"/>
    <w:link w:val="2Char"/>
    <w:uiPriority w:val="9"/>
    <w:qFormat/>
    <w:pPr>
      <w:keepNext/>
      <w:keepLines/>
      <w:spacing w:line="600" w:lineRule="exact"/>
      <w:jc w:val="left"/>
      <w:outlineLvl w:val="1"/>
    </w:pPr>
    <w:rPr>
      <w:rFonts w:ascii="黑体" w:eastAsia="黑体" w:hAnsi="黑体"/>
      <w:bCs/>
      <w:color w:val="000000"/>
      <w:sz w:val="32"/>
      <w:szCs w:val="32"/>
    </w:rPr>
  </w:style>
  <w:style w:type="paragraph" w:styleId="3">
    <w:name w:val="heading 3"/>
    <w:basedOn w:val="a"/>
    <w:next w:val="a"/>
    <w:link w:val="3Char"/>
    <w:uiPriority w:val="9"/>
    <w:qFormat/>
    <w:pPr>
      <w:keepNext/>
      <w:keepLines/>
      <w:spacing w:line="600" w:lineRule="exact"/>
      <w:jc w:val="left"/>
      <w:outlineLvl w:val="2"/>
    </w:pPr>
    <w:rPr>
      <w:rFonts w:ascii="Times New Roman" w:eastAsia="仿宋_GB2312"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rPr>
  </w:style>
  <w:style w:type="character" w:styleId="a9">
    <w:name w:val="Hyperlink"/>
    <w:basedOn w:val="a0"/>
    <w:uiPriority w:val="99"/>
    <w:semiHidden/>
    <w:unhideWhenUsed/>
    <w:qFormat/>
    <w:rPr>
      <w:color w:val="0000FF"/>
      <w:u w:val="single"/>
    </w:rPr>
  </w:style>
  <w:style w:type="character" w:customStyle="1" w:styleId="1Char">
    <w:name w:val="标题 1 Char"/>
    <w:basedOn w:val="a0"/>
    <w:link w:val="1"/>
    <w:qFormat/>
    <w:rPr>
      <w:rFonts w:ascii="Times New Roman" w:eastAsia="黑体" w:hAnsi="Times New Roman" w:cs="Times New Roman"/>
      <w:b/>
      <w:bCs/>
      <w:kern w:val="44"/>
      <w:sz w:val="32"/>
      <w:szCs w:val="44"/>
    </w:rPr>
  </w:style>
  <w:style w:type="character" w:customStyle="1" w:styleId="2Char">
    <w:name w:val="标题 2 Char"/>
    <w:basedOn w:val="a0"/>
    <w:link w:val="2"/>
    <w:uiPriority w:val="9"/>
    <w:qFormat/>
    <w:rPr>
      <w:rFonts w:ascii="黑体" w:eastAsia="黑体" w:hAnsi="黑体" w:cs="Times New Roman"/>
      <w:bCs/>
      <w:color w:val="000000"/>
      <w:sz w:val="32"/>
      <w:szCs w:val="32"/>
    </w:rPr>
  </w:style>
  <w:style w:type="character" w:customStyle="1" w:styleId="3Char">
    <w:name w:val="标题 3 Char"/>
    <w:basedOn w:val="a0"/>
    <w:link w:val="3"/>
    <w:uiPriority w:val="9"/>
    <w:qFormat/>
    <w:rPr>
      <w:rFonts w:ascii="Times New Roman" w:eastAsia="仿宋_GB2312" w:hAnsi="Times New Roman" w:cs="Times New Roman"/>
      <w:b/>
      <w:bCs/>
      <w:sz w:val="32"/>
      <w:szCs w:val="32"/>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
    <w:name w:val="批注框文本 Char"/>
    <w:basedOn w:val="a0"/>
    <w:link w:val="a3"/>
    <w:uiPriority w:val="99"/>
    <w:qFormat/>
    <w:rPr>
      <w:rFonts w:ascii="Calibri" w:eastAsia="宋体" w:hAnsi="Calibri" w:cs="Times New Roman"/>
      <w:sz w:val="18"/>
      <w:szCs w:val="18"/>
    </w:rPr>
  </w:style>
  <w:style w:type="paragraph" w:customStyle="1" w:styleId="Char3">
    <w:name w:val="Char3"/>
    <w:basedOn w:val="a"/>
    <w:qFormat/>
    <w:pPr>
      <w:widowControl/>
      <w:spacing w:after="160" w:line="240" w:lineRule="exact"/>
      <w:jc w:val="left"/>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qlf.cern.ac.cn/" TargetMode="External"/><Relationship Id="rId4" Type="http://schemas.openxmlformats.org/officeDocument/2006/relationships/styles" Target="styles.xml"/><Relationship Id="rId9" Type="http://schemas.openxmlformats.org/officeDocument/2006/relationships/hyperlink" Target="https://www.so.com/link?m=bvkfAgIbWhZfe6RlEinTG8pLEEw9/XgyF25HAxHsISRnxv17XhfZDtP35CVcWDvtYZZsEN8xU8uUQDcM2bB9d5g/lMp1FpBoVBsUxrisXygXzx0AZlyU3BVpMBsPctl7xqwjy9YAF4MyJSHF4pJrXn2uT/hZ8bkG2NqgJ5isIHLU7nkwgygHIl6EgBYnaSaW+uSKb2kzBWRtvtL71BQJjcWMWGQgM/snOEfGqLORqVvZsmiGlg5Fv9CvobQlMtkYkYITDo9ymbEP7VCrFXIGZ5LcSf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B339C5-0745-41AB-96F1-119DA9FEF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1255</Words>
  <Characters>7154</Characters>
  <Application>Microsoft Office Word</Application>
  <DocSecurity>0</DocSecurity>
  <Lines>59</Lines>
  <Paragraphs>16</Paragraphs>
  <ScaleCrop>false</ScaleCrop>
  <Company>china</Company>
  <LinksUpToDate>false</LinksUpToDate>
  <CharactersWithSpaces>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卢小三</cp:lastModifiedBy>
  <cp:revision>269</cp:revision>
  <cp:lastPrinted>2021-06-28T09:16:00Z</cp:lastPrinted>
  <dcterms:created xsi:type="dcterms:W3CDTF">2021-01-08T11:53:00Z</dcterms:created>
  <dcterms:modified xsi:type="dcterms:W3CDTF">2021-07-22T08:13:00Z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0E2515BA3BE54D53B2877AC223373268</vt:lpwstr>
  </property>
</Properties>
</file>