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3D" w:rsidRPr="00010F1B" w:rsidRDefault="00010F1B">
      <w:pPr>
        <w:rPr>
          <w:rFonts w:ascii="宋体" w:eastAsia="宋体" w:hAnsi="宋体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t>项目名称：肉牛产肉性能相关分子标记的开发与应用</w:t>
      </w:r>
    </w:p>
    <w:p w:rsidR="00010F1B" w:rsidRPr="00010F1B" w:rsidRDefault="00010F1B">
      <w:pPr>
        <w:rPr>
          <w:rFonts w:ascii="宋体" w:eastAsia="宋体" w:hAnsi="宋体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t>提名者：内蒙古大学</w:t>
      </w:r>
    </w:p>
    <w:p w:rsidR="00010F1B" w:rsidRPr="00010F1B" w:rsidRDefault="00010F1B">
      <w:pPr>
        <w:rPr>
          <w:rFonts w:ascii="宋体" w:eastAsia="宋体" w:hAnsi="宋体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t>主要知识产权目录</w:t>
      </w:r>
    </w:p>
    <w:tbl>
      <w:tblPr>
        <w:tblStyle w:val="a6"/>
        <w:tblW w:w="0" w:type="auto"/>
        <w:tblLayout w:type="fixed"/>
        <w:tblLook w:val="04A0"/>
      </w:tblPr>
      <w:tblGrid>
        <w:gridCol w:w="427"/>
        <w:gridCol w:w="426"/>
        <w:gridCol w:w="1127"/>
        <w:gridCol w:w="425"/>
        <w:gridCol w:w="567"/>
        <w:gridCol w:w="680"/>
        <w:gridCol w:w="709"/>
        <w:gridCol w:w="2410"/>
        <w:gridCol w:w="1275"/>
        <w:gridCol w:w="426"/>
      </w:tblGrid>
      <w:tr w:rsidR="00602F45" w:rsidTr="004470BA">
        <w:tc>
          <w:tcPr>
            <w:tcW w:w="427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26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知识产权类别</w:t>
            </w:r>
          </w:p>
        </w:tc>
        <w:tc>
          <w:tcPr>
            <w:tcW w:w="1127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知识产权具体名称</w:t>
            </w:r>
          </w:p>
        </w:tc>
        <w:tc>
          <w:tcPr>
            <w:tcW w:w="425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国家</w:t>
            </w:r>
          </w:p>
        </w:tc>
        <w:tc>
          <w:tcPr>
            <w:tcW w:w="567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授权</w:t>
            </w:r>
            <w:r>
              <w:rPr>
                <w:rFonts w:ascii="黑体" w:eastAsia="黑体" w:hAnsi="黑体" w:hint="eastAsia"/>
                <w:szCs w:val="21"/>
              </w:rPr>
              <w:t>公告</w:t>
            </w:r>
            <w:r w:rsidRPr="00A73E50">
              <w:rPr>
                <w:rFonts w:ascii="黑体" w:eastAsia="黑体" w:hAnsi="黑体" w:hint="eastAsia"/>
                <w:szCs w:val="21"/>
              </w:rPr>
              <w:t>号</w:t>
            </w:r>
          </w:p>
        </w:tc>
        <w:tc>
          <w:tcPr>
            <w:tcW w:w="680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授权</w:t>
            </w:r>
          </w:p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709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专利</w:t>
            </w:r>
            <w:r w:rsidRPr="00A73E50">
              <w:rPr>
                <w:rFonts w:ascii="黑体" w:eastAsia="黑体" w:hAnsi="黑体" w:hint="eastAsia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权利人</w:t>
            </w:r>
          </w:p>
        </w:tc>
        <w:tc>
          <w:tcPr>
            <w:tcW w:w="1275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发明人</w:t>
            </w:r>
          </w:p>
        </w:tc>
        <w:tc>
          <w:tcPr>
            <w:tcW w:w="426" w:type="dxa"/>
            <w:vAlign w:val="center"/>
          </w:tcPr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  <w:p w:rsidR="00A73E50" w:rsidRPr="00A73E50" w:rsidRDefault="00A73E50" w:rsidP="00A73E50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有效状态</w:t>
            </w:r>
          </w:p>
        </w:tc>
      </w:tr>
      <w:tr w:rsidR="00602F45" w:rsidTr="004470BA">
        <w:tc>
          <w:tcPr>
            <w:tcW w:w="42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/>
                <w:szCs w:val="21"/>
              </w:rPr>
              <w:t>一种利用TTN基因提高肉牛产肉性能的方法</w:t>
            </w:r>
          </w:p>
        </w:tc>
        <w:tc>
          <w:tcPr>
            <w:tcW w:w="425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/>
                <w:szCs w:val="21"/>
              </w:rPr>
              <w:t>CN113755604B</w:t>
            </w:r>
          </w:p>
        </w:tc>
        <w:tc>
          <w:tcPr>
            <w:tcW w:w="680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2024年04月16日</w:t>
            </w:r>
          </w:p>
        </w:tc>
        <w:tc>
          <w:tcPr>
            <w:tcW w:w="709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ZL202110938481.0</w:t>
            </w:r>
          </w:p>
        </w:tc>
        <w:tc>
          <w:tcPr>
            <w:tcW w:w="2410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内蒙古大学</w:t>
            </w:r>
            <w:r w:rsidR="00602F45" w:rsidRPr="00602F45">
              <w:rPr>
                <w:rFonts w:ascii="黑体" w:eastAsia="黑体" w:hAnsi="黑体" w:hint="eastAsia"/>
                <w:szCs w:val="21"/>
              </w:rPr>
              <w:t>、西北农林科技大学、赤峰圣泉生态牧业有限公司、中育科技有限公司</w:t>
            </w:r>
          </w:p>
        </w:tc>
        <w:tc>
          <w:tcPr>
            <w:tcW w:w="1275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佟彬</w:t>
            </w:r>
            <w:r w:rsidR="00602F45" w:rsidRPr="00602F45">
              <w:rPr>
                <w:rFonts w:ascii="黑体" w:eastAsia="黑体" w:hAnsi="黑体" w:hint="eastAsia"/>
                <w:szCs w:val="21"/>
              </w:rPr>
              <w:t>、澈力木格、成功、昝林森、青格乐图、殷志成</w:t>
            </w:r>
          </w:p>
        </w:tc>
        <w:tc>
          <w:tcPr>
            <w:tcW w:w="426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602F45" w:rsidTr="004470BA">
        <w:tc>
          <w:tcPr>
            <w:tcW w:w="42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/>
                <w:szCs w:val="21"/>
              </w:rPr>
              <w:t>一种利用MYBPC1基因提高肉牛产肉性能的方法</w:t>
            </w:r>
          </w:p>
        </w:tc>
        <w:tc>
          <w:tcPr>
            <w:tcW w:w="425" w:type="dxa"/>
            <w:vAlign w:val="center"/>
          </w:tcPr>
          <w:p w:rsidR="00A73E50" w:rsidRPr="00602F45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:rsidR="00A73E50" w:rsidRPr="00602F45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CN113755605B</w:t>
            </w:r>
          </w:p>
        </w:tc>
        <w:tc>
          <w:tcPr>
            <w:tcW w:w="680" w:type="dxa"/>
            <w:vAlign w:val="center"/>
          </w:tcPr>
          <w:p w:rsidR="00A73E50" w:rsidRPr="00602F45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2024年04月16日</w:t>
            </w:r>
          </w:p>
        </w:tc>
        <w:tc>
          <w:tcPr>
            <w:tcW w:w="709" w:type="dxa"/>
            <w:vAlign w:val="center"/>
          </w:tcPr>
          <w:p w:rsidR="00A73E50" w:rsidRPr="00602F45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ZL202110938484.4</w:t>
            </w:r>
          </w:p>
        </w:tc>
        <w:tc>
          <w:tcPr>
            <w:tcW w:w="2410" w:type="dxa"/>
            <w:vAlign w:val="center"/>
          </w:tcPr>
          <w:p w:rsidR="00A73E50" w:rsidRPr="00602F45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275" w:type="dxa"/>
            <w:vAlign w:val="center"/>
          </w:tcPr>
          <w:p w:rsidR="00A73E50" w:rsidRPr="00602F45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佟彬、盛聪、成功、昝林森、青格乐图、殷志成</w:t>
            </w:r>
          </w:p>
        </w:tc>
        <w:tc>
          <w:tcPr>
            <w:tcW w:w="426" w:type="dxa"/>
            <w:vAlign w:val="center"/>
          </w:tcPr>
          <w:p w:rsidR="00A73E50" w:rsidRPr="00602F45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602F45" w:rsidTr="004470BA">
        <w:tc>
          <w:tcPr>
            <w:tcW w:w="42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一种利用EDG1基因提高肉牛产肉性能的方法</w:t>
            </w:r>
          </w:p>
        </w:tc>
        <w:tc>
          <w:tcPr>
            <w:tcW w:w="425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CN113881779B</w:t>
            </w:r>
          </w:p>
        </w:tc>
        <w:tc>
          <w:tcPr>
            <w:tcW w:w="680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2024年08月27日</w:t>
            </w:r>
          </w:p>
        </w:tc>
        <w:tc>
          <w:tcPr>
            <w:tcW w:w="709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ZL202110938467.0</w:t>
            </w:r>
          </w:p>
        </w:tc>
        <w:tc>
          <w:tcPr>
            <w:tcW w:w="2410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275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佟彬、郝琦、成功、昝林森、李庆东、殷志成</w:t>
            </w:r>
          </w:p>
        </w:tc>
        <w:tc>
          <w:tcPr>
            <w:tcW w:w="426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602F45" w:rsidTr="004470BA">
        <w:tc>
          <w:tcPr>
            <w:tcW w:w="42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一种利用AKIRIN2基因提高肉牛产肉性能的方法</w:t>
            </w:r>
          </w:p>
        </w:tc>
        <w:tc>
          <w:tcPr>
            <w:tcW w:w="425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CN113862373B</w:t>
            </w:r>
          </w:p>
        </w:tc>
        <w:tc>
          <w:tcPr>
            <w:tcW w:w="680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2024年04月09日</w:t>
            </w:r>
          </w:p>
        </w:tc>
        <w:tc>
          <w:tcPr>
            <w:tcW w:w="709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ZL202110939647.0</w:t>
            </w:r>
          </w:p>
        </w:tc>
        <w:tc>
          <w:tcPr>
            <w:tcW w:w="2410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275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佟彬、高一杰、成功、昝林森、李庆东、殷志成</w:t>
            </w:r>
          </w:p>
        </w:tc>
        <w:tc>
          <w:tcPr>
            <w:tcW w:w="426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602F45" w:rsidTr="004470BA">
        <w:tc>
          <w:tcPr>
            <w:tcW w:w="42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A73E50" w:rsidRPr="00A73E50" w:rsidRDefault="00A73E50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A73E50"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一种秦川牛体尺及肉质性状相关的SNP分子标记及其应用</w:t>
            </w:r>
          </w:p>
        </w:tc>
        <w:tc>
          <w:tcPr>
            <w:tcW w:w="425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CN114921568B</w:t>
            </w:r>
          </w:p>
        </w:tc>
        <w:tc>
          <w:tcPr>
            <w:tcW w:w="680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2023年04月07日</w:t>
            </w:r>
          </w:p>
        </w:tc>
        <w:tc>
          <w:tcPr>
            <w:tcW w:w="709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ZL20221 0597655.6</w:t>
            </w:r>
          </w:p>
        </w:tc>
        <w:tc>
          <w:tcPr>
            <w:tcW w:w="2410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成功、张孜怡、佟彬、昝林森、万媛、王晓宇</w:t>
            </w:r>
          </w:p>
        </w:tc>
        <w:tc>
          <w:tcPr>
            <w:tcW w:w="1275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 w:rsidRPr="00602F45">
              <w:rPr>
                <w:rFonts w:ascii="黑体" w:eastAsia="黑体" w:hAnsi="黑体" w:hint="eastAsia"/>
                <w:szCs w:val="21"/>
              </w:rPr>
              <w:t>西北农林科技大学、内蒙古大学</w:t>
            </w:r>
          </w:p>
        </w:tc>
        <w:tc>
          <w:tcPr>
            <w:tcW w:w="426" w:type="dxa"/>
            <w:vAlign w:val="center"/>
          </w:tcPr>
          <w:p w:rsidR="00A73E50" w:rsidRPr="00A73E50" w:rsidRDefault="00602F45" w:rsidP="00602F4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</w:tbl>
    <w:p w:rsidR="00010F1B" w:rsidRPr="00010F1B" w:rsidRDefault="00010F1B">
      <w:pPr>
        <w:rPr>
          <w:rFonts w:ascii="宋体" w:eastAsia="宋体" w:hAnsi="宋体"/>
          <w:sz w:val="28"/>
          <w:szCs w:val="28"/>
        </w:rPr>
      </w:pPr>
    </w:p>
    <w:p w:rsidR="00010F1B" w:rsidRPr="00010F1B" w:rsidRDefault="00010F1B">
      <w:pPr>
        <w:rPr>
          <w:rFonts w:ascii="宋体" w:eastAsia="宋体" w:hAnsi="宋体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lastRenderedPageBreak/>
        <w:t>主要完成人（完成单位）</w:t>
      </w:r>
    </w:p>
    <w:p w:rsidR="00010F1B" w:rsidRPr="00010F1B" w:rsidRDefault="00010F1B" w:rsidP="00010F1B">
      <w:pPr>
        <w:rPr>
          <w:rFonts w:ascii="宋体" w:eastAsia="宋体" w:hAnsi="宋体"/>
          <w:sz w:val="28"/>
          <w:szCs w:val="28"/>
        </w:rPr>
      </w:pPr>
      <w:r w:rsidRPr="00010F1B">
        <w:rPr>
          <w:rFonts w:ascii="宋体" w:eastAsia="宋体" w:hAnsi="宋体" w:hint="eastAsia"/>
          <w:sz w:val="28"/>
          <w:szCs w:val="28"/>
        </w:rPr>
        <w:t>佟彬（内蒙古大学）、昝林森（西北农林科技大学）、敖根巴亚尔（</w:t>
      </w:r>
      <w:r w:rsidRPr="00010F1B">
        <w:rPr>
          <w:rFonts w:ascii="宋体" w:eastAsia="宋体" w:hAnsi="宋体"/>
          <w:sz w:val="28"/>
          <w:szCs w:val="28"/>
        </w:rPr>
        <w:t>赤峰圣泉生态牧业有限公</w:t>
      </w:r>
      <w:r w:rsidRPr="00010F1B">
        <w:rPr>
          <w:rFonts w:ascii="宋体" w:eastAsia="宋体" w:hAnsi="宋体" w:hint="eastAsia"/>
          <w:sz w:val="28"/>
          <w:szCs w:val="28"/>
        </w:rPr>
        <w:t>司）、唐嘉利（苏尼特右旗啊咪啦农牧业科技有限公司）、任殿</w:t>
      </w:r>
      <w:r w:rsidR="000D0A36">
        <w:rPr>
          <w:rFonts w:ascii="宋体" w:eastAsia="宋体" w:hAnsi="宋体" w:hint="eastAsia"/>
          <w:sz w:val="28"/>
          <w:szCs w:val="28"/>
        </w:rPr>
        <w:t>玉</w:t>
      </w:r>
      <w:r w:rsidRPr="00010F1B">
        <w:rPr>
          <w:rFonts w:ascii="宋体" w:eastAsia="宋体" w:hAnsi="宋体" w:hint="eastAsia"/>
          <w:sz w:val="28"/>
          <w:szCs w:val="28"/>
        </w:rPr>
        <w:t>（锡林浩特市沃原奶牛场）、程子轩（内蒙古大学）</w:t>
      </w:r>
    </w:p>
    <w:sectPr w:rsidR="00010F1B" w:rsidRPr="00010F1B" w:rsidSect="0033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CE" w:rsidRDefault="007D74CE" w:rsidP="00010F1B">
      <w:r>
        <w:separator/>
      </w:r>
    </w:p>
  </w:endnote>
  <w:endnote w:type="continuationSeparator" w:id="1">
    <w:p w:rsidR="007D74CE" w:rsidRDefault="007D74CE" w:rsidP="00010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CE" w:rsidRDefault="007D74CE" w:rsidP="00010F1B">
      <w:r>
        <w:separator/>
      </w:r>
    </w:p>
  </w:footnote>
  <w:footnote w:type="continuationSeparator" w:id="1">
    <w:p w:rsidR="007D74CE" w:rsidRDefault="007D74CE" w:rsidP="00010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F3D"/>
    <w:rsid w:val="00010F1B"/>
    <w:rsid w:val="0003421A"/>
    <w:rsid w:val="000D0A36"/>
    <w:rsid w:val="00333ADF"/>
    <w:rsid w:val="003805F7"/>
    <w:rsid w:val="004470BA"/>
    <w:rsid w:val="00602F45"/>
    <w:rsid w:val="00687F3D"/>
    <w:rsid w:val="007D74CE"/>
    <w:rsid w:val="00A7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F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F1B"/>
    <w:rPr>
      <w:sz w:val="18"/>
      <w:szCs w:val="18"/>
    </w:rPr>
  </w:style>
  <w:style w:type="character" w:styleId="a5">
    <w:name w:val="Hyperlink"/>
    <w:basedOn w:val="a0"/>
    <w:uiPriority w:val="99"/>
    <w:unhideWhenUsed/>
    <w:rsid w:val="00010F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0F1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7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 佟</dc:creator>
  <cp:keywords/>
  <dc:description/>
  <cp:lastModifiedBy>樵淑银</cp:lastModifiedBy>
  <cp:revision>4</cp:revision>
  <dcterms:created xsi:type="dcterms:W3CDTF">2024-11-14T04:28:00Z</dcterms:created>
  <dcterms:modified xsi:type="dcterms:W3CDTF">2024-11-15T06:54:00Z</dcterms:modified>
</cp:coreProperties>
</file>